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7D" w:rsidRPr="00615070" w:rsidRDefault="00701A4A" w:rsidP="00A0657D">
      <w:pPr>
        <w:pStyle w:val="Default"/>
        <w:spacing w:line="276" w:lineRule="auto"/>
        <w:rPr>
          <w:b/>
          <w:bCs/>
          <w:color w:val="auto"/>
        </w:rPr>
      </w:pPr>
      <w:bookmarkStart w:id="0" w:name="_GoBack"/>
      <w:bookmarkEnd w:id="0"/>
      <w:r w:rsidRPr="00615070">
        <w:rPr>
          <w:b/>
          <w:color w:val="auto"/>
        </w:rPr>
        <w:t>EGE</w:t>
      </w:r>
      <w:r w:rsidR="006D7781" w:rsidRPr="00615070">
        <w:rPr>
          <w:b/>
          <w:color w:val="auto"/>
        </w:rPr>
        <w:t xml:space="preserve"> </w:t>
      </w:r>
      <w:r w:rsidR="006D7781" w:rsidRPr="00615070">
        <w:rPr>
          <w:b/>
          <w:bCs/>
          <w:color w:val="auto"/>
        </w:rPr>
        <w:t xml:space="preserve">ÜNİVERSİTESİ TIP FAKÜLTESİ </w:t>
      </w:r>
    </w:p>
    <w:p w:rsidR="006D7781" w:rsidRPr="00615070" w:rsidRDefault="006D7781" w:rsidP="00A0657D">
      <w:pPr>
        <w:pStyle w:val="Default"/>
        <w:spacing w:line="276" w:lineRule="auto"/>
        <w:rPr>
          <w:b/>
          <w:color w:val="auto"/>
        </w:rPr>
      </w:pPr>
      <w:r w:rsidRPr="00615070">
        <w:rPr>
          <w:b/>
          <w:bCs/>
          <w:color w:val="auto"/>
        </w:rPr>
        <w:t xml:space="preserve">AKADEMİK PERSONELİN GÖREV, YETKİ VE SORUMLULUKLARINA DAİR USUL VE ESASLAR </w:t>
      </w:r>
    </w:p>
    <w:p w:rsidR="00A0657D" w:rsidRPr="00615070" w:rsidRDefault="00A0657D" w:rsidP="00A0657D">
      <w:pPr>
        <w:pStyle w:val="Default"/>
        <w:spacing w:line="276" w:lineRule="auto"/>
        <w:rPr>
          <w:b/>
          <w:bCs/>
          <w:color w:val="auto"/>
        </w:rPr>
      </w:pPr>
    </w:p>
    <w:p w:rsidR="006D7781" w:rsidRPr="00615070" w:rsidRDefault="00A26C18" w:rsidP="00A0657D">
      <w:pPr>
        <w:pStyle w:val="Default"/>
        <w:spacing w:line="276" w:lineRule="auto"/>
        <w:rPr>
          <w:b/>
          <w:color w:val="auto"/>
        </w:rPr>
      </w:pPr>
      <w:r w:rsidRPr="00615070">
        <w:rPr>
          <w:b/>
          <w:bCs/>
          <w:color w:val="auto"/>
        </w:rPr>
        <w:t xml:space="preserve">KADRO VE POZİSYON </w:t>
      </w:r>
    </w:p>
    <w:p w:rsidR="006D7781" w:rsidRPr="00615070" w:rsidRDefault="006D7781" w:rsidP="00A0657D">
      <w:pPr>
        <w:pStyle w:val="Default"/>
        <w:spacing w:line="276" w:lineRule="auto"/>
        <w:rPr>
          <w:color w:val="auto"/>
        </w:rPr>
      </w:pPr>
      <w:proofErr w:type="gramStart"/>
      <w:r w:rsidRPr="00615070">
        <w:rPr>
          <w:color w:val="auto"/>
        </w:rPr>
        <w:t>BİRİMİ : Tıp</w:t>
      </w:r>
      <w:proofErr w:type="gramEnd"/>
      <w:r w:rsidRPr="00615070">
        <w:rPr>
          <w:color w:val="auto"/>
        </w:rPr>
        <w:t xml:space="preserve"> Fakültesi </w:t>
      </w:r>
    </w:p>
    <w:p w:rsidR="006D7781" w:rsidRPr="00615070" w:rsidRDefault="006D7781" w:rsidP="00A0657D">
      <w:pPr>
        <w:pStyle w:val="Default"/>
        <w:spacing w:line="276" w:lineRule="auto"/>
        <w:rPr>
          <w:color w:val="auto"/>
        </w:rPr>
      </w:pPr>
      <w:proofErr w:type="gramStart"/>
      <w:r w:rsidRPr="00615070">
        <w:rPr>
          <w:color w:val="auto"/>
        </w:rPr>
        <w:t>STATÜSÜ : Akademik</w:t>
      </w:r>
      <w:proofErr w:type="gramEnd"/>
      <w:r w:rsidRPr="00615070">
        <w:rPr>
          <w:color w:val="auto"/>
        </w:rPr>
        <w:t xml:space="preserve"> Personel </w:t>
      </w:r>
    </w:p>
    <w:p w:rsidR="006D7781" w:rsidRPr="00615070" w:rsidRDefault="006D7781" w:rsidP="00A0657D">
      <w:pPr>
        <w:pStyle w:val="Default"/>
        <w:spacing w:line="276" w:lineRule="auto"/>
        <w:rPr>
          <w:color w:val="auto"/>
        </w:rPr>
      </w:pPr>
      <w:proofErr w:type="gramStart"/>
      <w:r w:rsidRPr="00615070">
        <w:rPr>
          <w:color w:val="auto"/>
        </w:rPr>
        <w:t>ÜNVANI : Öğretim</w:t>
      </w:r>
      <w:proofErr w:type="gramEnd"/>
      <w:r w:rsidRPr="00615070">
        <w:rPr>
          <w:color w:val="auto"/>
        </w:rPr>
        <w:t xml:space="preserve"> Üyesi (Profesör, Doçent, Yardımcı Doçent) </w:t>
      </w:r>
    </w:p>
    <w:p w:rsidR="00A0657D" w:rsidRPr="00615070" w:rsidRDefault="00A0657D" w:rsidP="00A0657D">
      <w:pPr>
        <w:pStyle w:val="Default"/>
        <w:spacing w:line="276" w:lineRule="auto"/>
        <w:rPr>
          <w:bCs/>
          <w:color w:val="auto"/>
        </w:rPr>
      </w:pPr>
    </w:p>
    <w:p w:rsidR="006D7781" w:rsidRPr="00615070" w:rsidRDefault="00E6625B" w:rsidP="00A0657D">
      <w:pPr>
        <w:pStyle w:val="Default"/>
        <w:spacing w:line="276" w:lineRule="auto"/>
        <w:rPr>
          <w:b/>
          <w:color w:val="auto"/>
        </w:rPr>
      </w:pPr>
      <w:r w:rsidRPr="00615070">
        <w:rPr>
          <w:b/>
          <w:bCs/>
          <w:color w:val="auto"/>
        </w:rPr>
        <w:t xml:space="preserve">AMAÇ VE KAPSAM </w:t>
      </w:r>
    </w:p>
    <w:p w:rsidR="006D7781" w:rsidRPr="00615070" w:rsidRDefault="006D7781" w:rsidP="00A0657D">
      <w:pPr>
        <w:pStyle w:val="Default"/>
        <w:spacing w:line="276" w:lineRule="auto"/>
        <w:rPr>
          <w:color w:val="auto"/>
        </w:rPr>
      </w:pPr>
      <w:r w:rsidRPr="00615070">
        <w:rPr>
          <w:bCs/>
          <w:color w:val="auto"/>
        </w:rPr>
        <w:t>Madde 1</w:t>
      </w:r>
      <w:r w:rsidR="001B6516" w:rsidRPr="00615070">
        <w:rPr>
          <w:color w:val="auto"/>
        </w:rPr>
        <w:t>-Bu metin, YÖK K</w:t>
      </w:r>
      <w:r w:rsidRPr="00615070">
        <w:rPr>
          <w:color w:val="auto"/>
        </w:rPr>
        <w:t xml:space="preserve">anununa ve </w:t>
      </w:r>
      <w:r w:rsidR="00701A4A" w:rsidRPr="00615070">
        <w:rPr>
          <w:color w:val="auto"/>
        </w:rPr>
        <w:t>EGE ÜNİVERSİTESİ</w:t>
      </w:r>
      <w:r w:rsidRPr="00615070">
        <w:rPr>
          <w:color w:val="auto"/>
        </w:rPr>
        <w:t xml:space="preserve"> Öğretim Üyeliğine Yükseltilme ve Atanma Yönetmeliği’ne uygun olarak Tıp Fakültesinde görevlendirilen öğretim üyelerimizin görev, yetki ve sorumluluklarını tanımlamak amacıyla hazırlanmıştır. </w:t>
      </w:r>
    </w:p>
    <w:p w:rsidR="006D7781" w:rsidRPr="00615070" w:rsidRDefault="00E6625B" w:rsidP="00A0657D">
      <w:pPr>
        <w:pStyle w:val="Default"/>
        <w:spacing w:line="276" w:lineRule="auto"/>
        <w:rPr>
          <w:color w:val="auto"/>
        </w:rPr>
      </w:pPr>
      <w:r w:rsidRPr="00615070">
        <w:rPr>
          <w:bCs/>
          <w:color w:val="auto"/>
        </w:rPr>
        <w:t xml:space="preserve">DAYANAK </w:t>
      </w:r>
    </w:p>
    <w:p w:rsidR="006D7781" w:rsidRPr="00615070" w:rsidRDefault="006D7781" w:rsidP="00A0657D">
      <w:pPr>
        <w:pStyle w:val="Default"/>
        <w:spacing w:line="276" w:lineRule="auto"/>
        <w:rPr>
          <w:rFonts w:cs="Times New Roman"/>
          <w:color w:val="auto"/>
        </w:rPr>
      </w:pPr>
      <w:r w:rsidRPr="00615070">
        <w:rPr>
          <w:rFonts w:cs="Times New Roman"/>
          <w:bCs/>
          <w:color w:val="auto"/>
        </w:rPr>
        <w:t>Madde 2</w:t>
      </w:r>
      <w:r w:rsidRPr="00615070">
        <w:rPr>
          <w:rFonts w:cs="Times New Roman"/>
          <w:color w:val="auto"/>
        </w:rPr>
        <w:t xml:space="preserve">- Bu usul ve esaslar; aşağıda belirtilen Kanun ve Yönetmeliklerin hükümlerine dayanılarak hazırlanmıştır. </w:t>
      </w:r>
    </w:p>
    <w:p w:rsidR="006D7781" w:rsidRPr="00615070" w:rsidRDefault="006D7781" w:rsidP="00A0657D">
      <w:pPr>
        <w:pStyle w:val="Default"/>
        <w:spacing w:after="18" w:line="276" w:lineRule="auto"/>
        <w:rPr>
          <w:rFonts w:cs="Times New Roman"/>
          <w:color w:val="auto"/>
        </w:rPr>
      </w:pPr>
      <w:r w:rsidRPr="00615070">
        <w:rPr>
          <w:rFonts w:cs="Times New Roman"/>
          <w:bCs/>
          <w:color w:val="auto"/>
        </w:rPr>
        <w:t xml:space="preserve">a) </w:t>
      </w:r>
      <w:r w:rsidRPr="00615070">
        <w:rPr>
          <w:rFonts w:cs="Times New Roman"/>
          <w:color w:val="auto"/>
        </w:rPr>
        <w:t xml:space="preserve">T.C. </w:t>
      </w:r>
      <w:r w:rsidR="00701A4A" w:rsidRPr="00615070">
        <w:rPr>
          <w:rFonts w:cs="Times New Roman"/>
          <w:color w:val="auto"/>
        </w:rPr>
        <w:t>A</w:t>
      </w:r>
      <w:r w:rsidRPr="00615070">
        <w:rPr>
          <w:rFonts w:cs="Times New Roman"/>
          <w:color w:val="auto"/>
        </w:rPr>
        <w:t xml:space="preserve">nayasa’nın Yüksek Öğretim </w:t>
      </w:r>
      <w:r w:rsidR="00701A4A" w:rsidRPr="00615070">
        <w:rPr>
          <w:rFonts w:cs="Times New Roman"/>
          <w:color w:val="auto"/>
        </w:rPr>
        <w:t>Ü</w:t>
      </w:r>
      <w:r w:rsidRPr="00615070">
        <w:rPr>
          <w:rFonts w:cs="Times New Roman"/>
          <w:color w:val="auto"/>
        </w:rPr>
        <w:t xml:space="preserve">st Kuruluşları ve Yükseköğretim Kurumları ile ilgili Maddeleri </w:t>
      </w:r>
    </w:p>
    <w:p w:rsidR="006D7781" w:rsidRPr="00615070" w:rsidRDefault="006D7781" w:rsidP="00A0657D">
      <w:pPr>
        <w:pStyle w:val="Default"/>
        <w:spacing w:after="18" w:line="276" w:lineRule="auto"/>
        <w:rPr>
          <w:color w:val="auto"/>
        </w:rPr>
      </w:pPr>
      <w:r w:rsidRPr="00615070">
        <w:rPr>
          <w:rFonts w:cs="Times New Roman"/>
          <w:bCs/>
          <w:color w:val="auto"/>
        </w:rPr>
        <w:t xml:space="preserve">b) </w:t>
      </w:r>
      <w:r w:rsidRPr="00615070">
        <w:rPr>
          <w:color w:val="auto"/>
        </w:rPr>
        <w:t xml:space="preserve">2547 Sayılı Yüksek Öğretim Kanunu </w:t>
      </w:r>
    </w:p>
    <w:p w:rsidR="006D7781" w:rsidRPr="00615070" w:rsidRDefault="006D7781" w:rsidP="00A0657D">
      <w:pPr>
        <w:pStyle w:val="Default"/>
        <w:spacing w:after="18" w:line="276" w:lineRule="auto"/>
        <w:rPr>
          <w:color w:val="auto"/>
        </w:rPr>
      </w:pPr>
      <w:r w:rsidRPr="00615070">
        <w:rPr>
          <w:rFonts w:cs="Times New Roman"/>
          <w:bCs/>
          <w:color w:val="auto"/>
        </w:rPr>
        <w:t xml:space="preserve">c) </w:t>
      </w:r>
      <w:r w:rsidRPr="00615070">
        <w:rPr>
          <w:color w:val="auto"/>
        </w:rPr>
        <w:t xml:space="preserve">Yüksek Öğretim Kurumları Teşkilatı kanunu (2809 sayılı kanun) </w:t>
      </w:r>
    </w:p>
    <w:p w:rsidR="006D7781" w:rsidRPr="00615070" w:rsidRDefault="006D7781" w:rsidP="00A0657D">
      <w:pPr>
        <w:pStyle w:val="Default"/>
        <w:spacing w:line="276" w:lineRule="auto"/>
        <w:rPr>
          <w:color w:val="auto"/>
        </w:rPr>
      </w:pPr>
      <w:r w:rsidRPr="00615070">
        <w:rPr>
          <w:rFonts w:cs="Times New Roman"/>
          <w:bCs/>
          <w:color w:val="auto"/>
        </w:rPr>
        <w:t xml:space="preserve">d) </w:t>
      </w:r>
      <w:r w:rsidRPr="00615070">
        <w:rPr>
          <w:color w:val="auto"/>
        </w:rPr>
        <w:t xml:space="preserve">Yüksek Öğretim Personel Kanunu (2914 Sayılı Kanun) </w:t>
      </w:r>
    </w:p>
    <w:p w:rsidR="006D7781" w:rsidRPr="00615070" w:rsidRDefault="006D7781" w:rsidP="00A0657D">
      <w:pPr>
        <w:pStyle w:val="Default"/>
        <w:spacing w:line="276" w:lineRule="auto"/>
        <w:rPr>
          <w:color w:val="auto"/>
        </w:rPr>
      </w:pPr>
    </w:p>
    <w:p w:rsidR="006D7781" w:rsidRPr="00615070" w:rsidRDefault="00E6625B" w:rsidP="00A0657D">
      <w:pPr>
        <w:pStyle w:val="Default"/>
        <w:spacing w:line="276" w:lineRule="auto"/>
        <w:rPr>
          <w:b/>
          <w:color w:val="auto"/>
        </w:rPr>
      </w:pPr>
      <w:r w:rsidRPr="00615070">
        <w:rPr>
          <w:b/>
          <w:bCs/>
          <w:color w:val="auto"/>
        </w:rPr>
        <w:t xml:space="preserve">TANIM VE HUKUKİ ÇERÇEVE </w:t>
      </w:r>
    </w:p>
    <w:p w:rsidR="006D7781" w:rsidRPr="00615070" w:rsidRDefault="006D7781" w:rsidP="00A0657D">
      <w:pPr>
        <w:pStyle w:val="Default"/>
        <w:spacing w:line="276" w:lineRule="auto"/>
        <w:rPr>
          <w:color w:val="auto"/>
        </w:rPr>
      </w:pPr>
      <w:r w:rsidRPr="00615070">
        <w:rPr>
          <w:bCs/>
          <w:color w:val="auto"/>
        </w:rPr>
        <w:t>Madde 3</w:t>
      </w:r>
      <w:r w:rsidRPr="00615070">
        <w:rPr>
          <w:color w:val="auto"/>
        </w:rPr>
        <w:t xml:space="preserve">-Bu metinde geçen Öğretim Üyeleri </w:t>
      </w:r>
    </w:p>
    <w:p w:rsidR="006D7781" w:rsidRPr="00615070" w:rsidRDefault="001B6516" w:rsidP="00A0657D">
      <w:pPr>
        <w:pStyle w:val="Default"/>
        <w:spacing w:line="276" w:lineRule="auto"/>
        <w:rPr>
          <w:color w:val="auto"/>
        </w:rPr>
      </w:pPr>
      <w:r w:rsidRPr="00615070">
        <w:rPr>
          <w:b/>
          <w:color w:val="auto"/>
        </w:rPr>
        <w:t>ÖĞRETİM ELAMANLARI</w:t>
      </w:r>
      <w:r w:rsidR="006D7781" w:rsidRPr="00615070">
        <w:rPr>
          <w:color w:val="auto"/>
        </w:rPr>
        <w:t xml:space="preserve">: Yükseköğretim kurumlarında görevli öğretim üyeleri ile öğretim yardımcılarıdır. </w:t>
      </w:r>
    </w:p>
    <w:p w:rsidR="00A26C18" w:rsidRPr="00615070" w:rsidRDefault="00A26C18" w:rsidP="00A0657D">
      <w:pPr>
        <w:pStyle w:val="Default"/>
        <w:spacing w:line="276" w:lineRule="auto"/>
        <w:rPr>
          <w:color w:val="auto"/>
        </w:rPr>
      </w:pPr>
    </w:p>
    <w:p w:rsidR="006D7781" w:rsidRPr="00615070" w:rsidRDefault="001B6516" w:rsidP="00A0657D">
      <w:pPr>
        <w:pStyle w:val="Default"/>
        <w:numPr>
          <w:ilvl w:val="0"/>
          <w:numId w:val="10"/>
        </w:numPr>
        <w:tabs>
          <w:tab w:val="left" w:pos="284"/>
        </w:tabs>
        <w:spacing w:line="276" w:lineRule="auto"/>
        <w:ind w:left="0" w:firstLine="0"/>
        <w:rPr>
          <w:color w:val="auto"/>
        </w:rPr>
      </w:pPr>
      <w:r w:rsidRPr="00615070">
        <w:rPr>
          <w:color w:val="auto"/>
        </w:rPr>
        <w:t>ÖĞRETİM ÜYELERİ</w:t>
      </w:r>
      <w:r w:rsidR="006D7781" w:rsidRPr="00615070">
        <w:rPr>
          <w:color w:val="auto"/>
        </w:rPr>
        <w:t xml:space="preserve">: Yükseköğretim kurumlarında görevli profesör, doçent ve yardımcı doçentlerdir. </w:t>
      </w:r>
    </w:p>
    <w:p w:rsidR="006D7781" w:rsidRPr="00615070" w:rsidRDefault="001B6516" w:rsidP="00A0657D">
      <w:pPr>
        <w:pStyle w:val="Default"/>
        <w:spacing w:after="18" w:line="276" w:lineRule="auto"/>
        <w:ind w:firstLine="708"/>
        <w:rPr>
          <w:color w:val="auto"/>
        </w:rPr>
      </w:pPr>
      <w:r w:rsidRPr="00615070">
        <w:rPr>
          <w:b/>
          <w:color w:val="auto"/>
        </w:rPr>
        <w:t>PROFESÖR</w:t>
      </w:r>
      <w:r w:rsidR="006D7781" w:rsidRPr="00615070">
        <w:rPr>
          <w:color w:val="auto"/>
        </w:rPr>
        <w:t xml:space="preserve">: En yüksek düzeydeki öğretim üyesidir. </w:t>
      </w:r>
    </w:p>
    <w:p w:rsidR="006D7781" w:rsidRPr="00615070" w:rsidRDefault="001B6516" w:rsidP="00A0657D">
      <w:pPr>
        <w:pStyle w:val="Default"/>
        <w:spacing w:after="18" w:line="276" w:lineRule="auto"/>
        <w:ind w:firstLine="708"/>
        <w:rPr>
          <w:color w:val="auto"/>
        </w:rPr>
      </w:pPr>
      <w:r w:rsidRPr="00615070">
        <w:rPr>
          <w:b/>
          <w:color w:val="auto"/>
        </w:rPr>
        <w:t>DOÇENT</w:t>
      </w:r>
      <w:r w:rsidR="006D7781" w:rsidRPr="00615070">
        <w:rPr>
          <w:color w:val="auto"/>
        </w:rPr>
        <w:t xml:space="preserve">: Doçentlik sınavını başarmış öğretim üyesidir. </w:t>
      </w:r>
    </w:p>
    <w:p w:rsidR="006D7781" w:rsidRPr="00615070" w:rsidRDefault="001B6516" w:rsidP="00A0657D">
      <w:pPr>
        <w:pStyle w:val="Default"/>
        <w:spacing w:line="276" w:lineRule="auto"/>
        <w:ind w:firstLine="708"/>
        <w:rPr>
          <w:color w:val="auto"/>
        </w:rPr>
      </w:pPr>
      <w:r w:rsidRPr="00615070">
        <w:rPr>
          <w:b/>
          <w:color w:val="auto"/>
        </w:rPr>
        <w:t>YARDIMCI DOÇENT</w:t>
      </w:r>
      <w:r w:rsidR="006D7781" w:rsidRPr="00615070">
        <w:rPr>
          <w:color w:val="auto"/>
        </w:rPr>
        <w:t xml:space="preserve">: Doktora çalışmalarını başarı ile tamamlamış, tıpkı uzmanlık veya belli sanat dallarında yeterlik belge ve yetkisi kazanmış, ilk basamaktaki öğretim üyesidir. </w:t>
      </w:r>
    </w:p>
    <w:p w:rsidR="00A26C18" w:rsidRPr="00615070" w:rsidRDefault="00A26C18" w:rsidP="00A0657D">
      <w:pPr>
        <w:pStyle w:val="Default"/>
        <w:spacing w:line="276" w:lineRule="auto"/>
        <w:rPr>
          <w:color w:val="auto"/>
        </w:rPr>
      </w:pPr>
    </w:p>
    <w:p w:rsidR="006D7781" w:rsidRPr="00615070" w:rsidRDefault="006D7781" w:rsidP="00A0657D">
      <w:pPr>
        <w:pStyle w:val="Default"/>
        <w:spacing w:line="276" w:lineRule="auto"/>
        <w:rPr>
          <w:b/>
          <w:color w:val="auto"/>
        </w:rPr>
      </w:pPr>
      <w:proofErr w:type="gramStart"/>
      <w:r w:rsidRPr="00615070">
        <w:rPr>
          <w:b/>
          <w:color w:val="auto"/>
        </w:rPr>
        <w:t>b</w:t>
      </w:r>
      <w:proofErr w:type="gramEnd"/>
      <w:r w:rsidRPr="00615070">
        <w:rPr>
          <w:b/>
          <w:color w:val="auto"/>
        </w:rPr>
        <w:t xml:space="preserve">. </w:t>
      </w:r>
      <w:r w:rsidR="001B6516" w:rsidRPr="00615070">
        <w:rPr>
          <w:b/>
          <w:color w:val="auto"/>
        </w:rPr>
        <w:t xml:space="preserve">ÖĞRETİM YARDIMCILARI </w:t>
      </w:r>
    </w:p>
    <w:p w:rsidR="006D7781" w:rsidRPr="00615070" w:rsidRDefault="006D7781" w:rsidP="00A0657D">
      <w:pPr>
        <w:pStyle w:val="Default"/>
        <w:spacing w:line="276" w:lineRule="auto"/>
        <w:ind w:firstLine="708"/>
        <w:rPr>
          <w:color w:val="auto"/>
        </w:rPr>
      </w:pPr>
      <w:r w:rsidRPr="00615070">
        <w:rPr>
          <w:color w:val="auto"/>
        </w:rPr>
        <w:t xml:space="preserve">Yükseköğretim kurumlarında, belli süreler için görevlendirilen, araştırma görevlileri, okutmanlar, uzmanlar, çeviriciler ve eğitim-öğretim plancıları ile belirli konularda eğitim-öğretim ve uygulama yaptıran öğretim görevlileridir. </w:t>
      </w:r>
    </w:p>
    <w:p w:rsidR="006D7781" w:rsidRPr="00615070" w:rsidRDefault="006D7781" w:rsidP="00A0657D">
      <w:pPr>
        <w:pStyle w:val="Default"/>
        <w:spacing w:line="276" w:lineRule="auto"/>
        <w:rPr>
          <w:color w:val="auto"/>
        </w:rPr>
      </w:pPr>
    </w:p>
    <w:p w:rsidR="006D7781" w:rsidRPr="00615070" w:rsidRDefault="001B6516" w:rsidP="00A0657D">
      <w:pPr>
        <w:pStyle w:val="Default"/>
        <w:spacing w:line="276" w:lineRule="auto"/>
        <w:rPr>
          <w:b/>
          <w:color w:val="auto"/>
        </w:rPr>
      </w:pPr>
      <w:r w:rsidRPr="00615070">
        <w:rPr>
          <w:b/>
          <w:bCs/>
          <w:color w:val="auto"/>
        </w:rPr>
        <w:t xml:space="preserve">ÖĞRETİM ÜYELERİNİN GÖREV, YETKİ VE SORUMLULUKLARI </w:t>
      </w:r>
    </w:p>
    <w:p w:rsidR="006D7781" w:rsidRPr="00615070" w:rsidRDefault="006D7781" w:rsidP="00A0657D">
      <w:pPr>
        <w:pStyle w:val="Default"/>
        <w:spacing w:line="276" w:lineRule="auto"/>
        <w:rPr>
          <w:color w:val="auto"/>
        </w:rPr>
      </w:pPr>
      <w:r w:rsidRPr="00615070">
        <w:rPr>
          <w:bCs/>
          <w:color w:val="auto"/>
        </w:rPr>
        <w:t>Madde 4</w:t>
      </w:r>
      <w:r w:rsidRPr="00615070">
        <w:rPr>
          <w:color w:val="auto"/>
        </w:rPr>
        <w:t xml:space="preserve">- Öğretim Üyelerinin Görev, Yetki ve Sorumlulukları aşağıda gösterildiği şekildedir. </w:t>
      </w:r>
    </w:p>
    <w:p w:rsidR="006D7781" w:rsidRPr="00615070" w:rsidRDefault="006D7781" w:rsidP="00A0657D">
      <w:pPr>
        <w:pStyle w:val="Default"/>
        <w:spacing w:after="17" w:line="276" w:lineRule="auto"/>
        <w:rPr>
          <w:color w:val="auto"/>
        </w:rPr>
      </w:pPr>
      <w:r w:rsidRPr="00615070">
        <w:rPr>
          <w:color w:val="auto"/>
        </w:rPr>
        <w:t xml:space="preserve">1. Yükseköğretim Kanunu’nun 4 ve 5. maddelerinde belirtilen amaç ve ilkelere, 22, 36, 37’ de açıklanan görev tanımına uygun hareket etmek </w:t>
      </w:r>
    </w:p>
    <w:p w:rsidR="006D7781" w:rsidRPr="00615070" w:rsidRDefault="006D7781" w:rsidP="00A0657D">
      <w:pPr>
        <w:pStyle w:val="Default"/>
        <w:spacing w:line="276" w:lineRule="auto"/>
        <w:rPr>
          <w:color w:val="auto"/>
        </w:rPr>
      </w:pPr>
      <w:r w:rsidRPr="00615070">
        <w:rPr>
          <w:color w:val="auto"/>
        </w:rPr>
        <w:lastRenderedPageBreak/>
        <w:t xml:space="preserve">2. </w:t>
      </w:r>
      <w:r w:rsidR="00701A4A" w:rsidRPr="00615070">
        <w:rPr>
          <w:color w:val="auto"/>
        </w:rPr>
        <w:t>EGE</w:t>
      </w:r>
      <w:r w:rsidRPr="00615070">
        <w:rPr>
          <w:color w:val="auto"/>
        </w:rPr>
        <w:t xml:space="preserve"> Üniversitesi Tıp Fakültesi</w:t>
      </w:r>
      <w:r w:rsidR="00701A4A" w:rsidRPr="00615070">
        <w:rPr>
          <w:color w:val="auto"/>
        </w:rPr>
        <w:t xml:space="preserve"> Entegre </w:t>
      </w:r>
      <w:r w:rsidRPr="00615070">
        <w:rPr>
          <w:color w:val="auto"/>
        </w:rPr>
        <w:t xml:space="preserve">Eğitim-Öğretim Yönetmeliği’ne uygun hareket etmek ve uygulanmasına yardımcı olmak </w:t>
      </w:r>
    </w:p>
    <w:p w:rsidR="006D7781" w:rsidRPr="00615070" w:rsidRDefault="006D7781" w:rsidP="00A0657D">
      <w:pPr>
        <w:pStyle w:val="Default"/>
        <w:spacing w:after="18" w:line="276" w:lineRule="auto"/>
        <w:rPr>
          <w:color w:val="auto"/>
        </w:rPr>
      </w:pPr>
      <w:r w:rsidRPr="00615070">
        <w:rPr>
          <w:color w:val="auto"/>
        </w:rPr>
        <w:t xml:space="preserve">3. Tıp Fakültesinin lisans ve uzmanlık eğitim-öğretim ve uygulamalı çalışmaları öncelikli olarak yapmak ve yaptırmak, </w:t>
      </w:r>
    </w:p>
    <w:p w:rsidR="006D7781" w:rsidRPr="00615070" w:rsidRDefault="006D7781" w:rsidP="00A0657D">
      <w:pPr>
        <w:pStyle w:val="Default"/>
        <w:spacing w:after="18" w:line="276" w:lineRule="auto"/>
        <w:rPr>
          <w:color w:val="auto"/>
        </w:rPr>
      </w:pPr>
      <w:r w:rsidRPr="00615070">
        <w:rPr>
          <w:color w:val="auto"/>
        </w:rPr>
        <w:t xml:space="preserve">4. Ders içeriklerinin hazırlanması ve planlanması çalışmalarına katılmak </w:t>
      </w:r>
    </w:p>
    <w:p w:rsidR="006D7781" w:rsidRPr="00615070" w:rsidRDefault="006D7781" w:rsidP="00A0657D">
      <w:pPr>
        <w:pStyle w:val="Default"/>
        <w:spacing w:after="18" w:line="276" w:lineRule="auto"/>
        <w:rPr>
          <w:color w:val="auto"/>
        </w:rPr>
      </w:pPr>
      <w:r w:rsidRPr="00615070">
        <w:rPr>
          <w:color w:val="auto"/>
        </w:rPr>
        <w:t xml:space="preserve">5. Öğrenci ve </w:t>
      </w:r>
      <w:r w:rsidR="00701A4A" w:rsidRPr="00615070">
        <w:rPr>
          <w:color w:val="auto"/>
        </w:rPr>
        <w:t>Tıpta Uzmanlık</w:t>
      </w:r>
      <w:r w:rsidRPr="00615070">
        <w:rPr>
          <w:color w:val="auto"/>
        </w:rPr>
        <w:t xml:space="preserve"> eğitiminde, vermekle yükümlü olduğu derslerin müfredat ve içeriğini sürekli güncellemek </w:t>
      </w:r>
    </w:p>
    <w:p w:rsidR="006D7781" w:rsidRPr="00615070" w:rsidRDefault="006D7781" w:rsidP="00A0657D">
      <w:pPr>
        <w:pStyle w:val="Default"/>
        <w:spacing w:after="18" w:line="276" w:lineRule="auto"/>
        <w:rPr>
          <w:color w:val="auto"/>
        </w:rPr>
      </w:pPr>
      <w:r w:rsidRPr="00615070">
        <w:rPr>
          <w:color w:val="auto"/>
        </w:rPr>
        <w:t xml:space="preserve">6. Tıp Fakültesi eğitiminde mezuniyet öncesi eğitimin son aşaması olan </w:t>
      </w:r>
      <w:proofErr w:type="spellStart"/>
      <w:r w:rsidRPr="00615070">
        <w:rPr>
          <w:color w:val="auto"/>
        </w:rPr>
        <w:t>intörn</w:t>
      </w:r>
      <w:proofErr w:type="spellEnd"/>
      <w:r w:rsidRPr="00615070">
        <w:rPr>
          <w:color w:val="auto"/>
        </w:rPr>
        <w:t xml:space="preserve">’ lük eğitiminde aktif rol almak ve </w:t>
      </w:r>
      <w:proofErr w:type="spellStart"/>
      <w:r w:rsidRPr="00615070">
        <w:rPr>
          <w:color w:val="auto"/>
        </w:rPr>
        <w:t>intörnlerin</w:t>
      </w:r>
      <w:proofErr w:type="spellEnd"/>
      <w:r w:rsidRPr="00615070">
        <w:rPr>
          <w:color w:val="auto"/>
        </w:rPr>
        <w:t xml:space="preserve"> </w:t>
      </w:r>
      <w:proofErr w:type="spellStart"/>
      <w:r w:rsidRPr="00615070">
        <w:rPr>
          <w:color w:val="auto"/>
        </w:rPr>
        <w:t>primer</w:t>
      </w:r>
      <w:proofErr w:type="spellEnd"/>
      <w:r w:rsidRPr="00615070">
        <w:rPr>
          <w:color w:val="auto"/>
        </w:rPr>
        <w:t xml:space="preserve"> hasta sorumluluğu almasına dayalı eğitim için sorumluluk yüklenmek. </w:t>
      </w:r>
    </w:p>
    <w:p w:rsidR="006D7781" w:rsidRPr="00615070" w:rsidRDefault="006D7781" w:rsidP="00A0657D">
      <w:pPr>
        <w:pStyle w:val="Default"/>
        <w:spacing w:after="18" w:line="276" w:lineRule="auto"/>
        <w:rPr>
          <w:color w:val="auto"/>
        </w:rPr>
      </w:pPr>
      <w:r w:rsidRPr="00615070">
        <w:rPr>
          <w:color w:val="auto"/>
        </w:rPr>
        <w:t xml:space="preserve">7. Öğrenci danışmanlığı görevi yürütmek, Sınavlarda görev almak, </w:t>
      </w:r>
    </w:p>
    <w:p w:rsidR="006D7781" w:rsidRPr="00615070" w:rsidRDefault="006D7781" w:rsidP="00A0657D">
      <w:pPr>
        <w:pStyle w:val="Default"/>
        <w:spacing w:after="18" w:line="276" w:lineRule="auto"/>
        <w:rPr>
          <w:color w:val="auto"/>
        </w:rPr>
      </w:pPr>
      <w:r w:rsidRPr="00615070">
        <w:rPr>
          <w:color w:val="auto"/>
        </w:rPr>
        <w:t xml:space="preserve">8. Öğrencilerin devam ve başarı durumlarını izlemek </w:t>
      </w:r>
    </w:p>
    <w:p w:rsidR="006D7781" w:rsidRPr="00615070" w:rsidRDefault="006D7781" w:rsidP="00A0657D">
      <w:pPr>
        <w:pStyle w:val="Default"/>
        <w:spacing w:after="18" w:line="276" w:lineRule="auto"/>
        <w:rPr>
          <w:color w:val="auto"/>
        </w:rPr>
      </w:pPr>
      <w:r w:rsidRPr="00615070">
        <w:rPr>
          <w:color w:val="auto"/>
        </w:rPr>
        <w:t xml:space="preserve">9. Öğrenci danışmanlık hizmetlerine katılmak, öğrencilerin fakülte ve çevreye uyumlarına yardımcı olmak </w:t>
      </w:r>
    </w:p>
    <w:p w:rsidR="006D7781" w:rsidRPr="00615070" w:rsidRDefault="006D7781" w:rsidP="00A0657D">
      <w:pPr>
        <w:pStyle w:val="Default"/>
        <w:spacing w:after="18" w:line="276" w:lineRule="auto"/>
        <w:rPr>
          <w:color w:val="auto"/>
        </w:rPr>
      </w:pPr>
      <w:r w:rsidRPr="00615070">
        <w:rPr>
          <w:color w:val="auto"/>
        </w:rPr>
        <w:t xml:space="preserve">10. Görevlendirilmesi halinde üniversitenin diğer birimlerinde eğitim etkinliklerinde bulunmak </w:t>
      </w:r>
    </w:p>
    <w:p w:rsidR="006D7781" w:rsidRPr="00615070" w:rsidRDefault="006D7781" w:rsidP="00A0657D">
      <w:pPr>
        <w:pStyle w:val="Default"/>
        <w:spacing w:after="18" w:line="276" w:lineRule="auto"/>
        <w:rPr>
          <w:color w:val="auto"/>
        </w:rPr>
      </w:pPr>
      <w:r w:rsidRPr="00615070">
        <w:rPr>
          <w:color w:val="auto"/>
        </w:rPr>
        <w:t xml:space="preserve">11. Bilimsel araştırmalar yapmak, sonuçlarını bilimsel toplantılarda sunmak ve akademik niteliği olan dergilerde yayımlamak. Bilimsel araştırmaları mümkün olduğunca ilgili kişiler ve meslektaşları ile işbirliği içinde yapmak </w:t>
      </w:r>
    </w:p>
    <w:p w:rsidR="006D7781" w:rsidRPr="00615070" w:rsidRDefault="006D7781" w:rsidP="00A0657D">
      <w:pPr>
        <w:pStyle w:val="Default"/>
        <w:spacing w:after="18" w:line="276" w:lineRule="auto"/>
        <w:rPr>
          <w:color w:val="auto"/>
        </w:rPr>
      </w:pPr>
      <w:r w:rsidRPr="00615070">
        <w:rPr>
          <w:color w:val="auto"/>
        </w:rPr>
        <w:t xml:space="preserve">12. Kendi alanıyla ilgili topluma dönük uyarıcı ve bilgilendirici faaliyetlerde bulunmak </w:t>
      </w:r>
    </w:p>
    <w:p w:rsidR="006D7781" w:rsidRPr="00615070" w:rsidRDefault="006D7781" w:rsidP="00A0657D">
      <w:pPr>
        <w:pStyle w:val="Default"/>
        <w:spacing w:after="18" w:line="276" w:lineRule="auto"/>
        <w:rPr>
          <w:color w:val="auto"/>
        </w:rPr>
      </w:pPr>
      <w:r w:rsidRPr="00615070">
        <w:rPr>
          <w:color w:val="auto"/>
        </w:rPr>
        <w:t xml:space="preserve">13. Dünyadaki bilimsel gelişmeleri izleyerek, bunların kendi anabilim dalında uygulanabilmesi için çalışmak </w:t>
      </w:r>
    </w:p>
    <w:p w:rsidR="006D7781" w:rsidRPr="00615070" w:rsidRDefault="006D7781" w:rsidP="00A0657D">
      <w:pPr>
        <w:pStyle w:val="Default"/>
        <w:spacing w:after="18" w:line="276" w:lineRule="auto"/>
        <w:rPr>
          <w:color w:val="auto"/>
        </w:rPr>
      </w:pPr>
      <w:r w:rsidRPr="00615070">
        <w:rPr>
          <w:color w:val="auto"/>
        </w:rPr>
        <w:t xml:space="preserve">14. Ulusal ve uluslararası kongrelere katılmak, yenilikleri izlemek ve öğrendiklerini aktarmak </w:t>
      </w:r>
    </w:p>
    <w:p w:rsidR="006D7781" w:rsidRPr="00615070" w:rsidRDefault="006D7781" w:rsidP="00A0657D">
      <w:pPr>
        <w:pStyle w:val="Default"/>
        <w:spacing w:after="18" w:line="276" w:lineRule="auto"/>
        <w:rPr>
          <w:color w:val="auto"/>
        </w:rPr>
      </w:pPr>
      <w:r w:rsidRPr="00615070">
        <w:rPr>
          <w:color w:val="auto"/>
        </w:rPr>
        <w:t xml:space="preserve">15. Sürekli eğitim etkinlikleri düzenlemek ve düzenlenmiş olanlara katılmak </w:t>
      </w:r>
    </w:p>
    <w:p w:rsidR="006D7781" w:rsidRPr="00615070" w:rsidRDefault="006D7781" w:rsidP="00A0657D">
      <w:pPr>
        <w:pStyle w:val="Default"/>
        <w:spacing w:after="18" w:line="276" w:lineRule="auto"/>
        <w:rPr>
          <w:color w:val="auto"/>
        </w:rPr>
      </w:pPr>
      <w:r w:rsidRPr="00615070">
        <w:rPr>
          <w:color w:val="auto"/>
        </w:rPr>
        <w:t xml:space="preserve">16. Çalışma arkadaşlarının meslek içi eğitimine katkıda bulunmak </w:t>
      </w:r>
    </w:p>
    <w:p w:rsidR="006D7781" w:rsidRPr="00615070" w:rsidRDefault="006D7781" w:rsidP="00A0657D">
      <w:pPr>
        <w:pStyle w:val="Default"/>
        <w:spacing w:after="18" w:line="276" w:lineRule="auto"/>
        <w:rPr>
          <w:color w:val="auto"/>
        </w:rPr>
      </w:pPr>
      <w:r w:rsidRPr="00615070">
        <w:rPr>
          <w:color w:val="auto"/>
        </w:rPr>
        <w:t xml:space="preserve">17. Meslektaşları ve diğer sağlık personelinin ekip ruhu içinde çalışması için </w:t>
      </w:r>
      <w:proofErr w:type="gramStart"/>
      <w:r w:rsidRPr="00615070">
        <w:rPr>
          <w:color w:val="auto"/>
        </w:rPr>
        <w:t>motivasyonlarına</w:t>
      </w:r>
      <w:proofErr w:type="gramEnd"/>
      <w:r w:rsidRPr="00615070">
        <w:rPr>
          <w:color w:val="auto"/>
        </w:rPr>
        <w:t xml:space="preserve"> özen göstermek </w:t>
      </w:r>
    </w:p>
    <w:p w:rsidR="006D7781" w:rsidRPr="00615070" w:rsidRDefault="006D7781" w:rsidP="00A0657D">
      <w:pPr>
        <w:pStyle w:val="Default"/>
        <w:spacing w:after="18" w:line="276" w:lineRule="auto"/>
        <w:rPr>
          <w:color w:val="auto"/>
        </w:rPr>
      </w:pPr>
      <w:r w:rsidRPr="00615070">
        <w:rPr>
          <w:color w:val="auto"/>
        </w:rPr>
        <w:t xml:space="preserve">18. Eğitim ve sağlık hizmeti konularında çağdaş yöntemlerden yararlanmak için yenilikçi bir tutum takınmak </w:t>
      </w:r>
    </w:p>
    <w:p w:rsidR="006D7781" w:rsidRPr="00615070" w:rsidRDefault="006D7781" w:rsidP="00A0657D">
      <w:pPr>
        <w:pStyle w:val="Default"/>
        <w:spacing w:after="18" w:line="276" w:lineRule="auto"/>
        <w:rPr>
          <w:color w:val="auto"/>
        </w:rPr>
      </w:pPr>
      <w:r w:rsidRPr="00615070">
        <w:rPr>
          <w:color w:val="auto"/>
        </w:rPr>
        <w:t xml:space="preserve">19. Uzmanlık öğrencilerinin görev, yetki ve sorumluluklarını kontrol etmek, başarılı olabilmelerine yardım etmek </w:t>
      </w:r>
    </w:p>
    <w:p w:rsidR="006D7781" w:rsidRPr="00615070" w:rsidRDefault="006D7781" w:rsidP="00A0657D">
      <w:pPr>
        <w:pStyle w:val="Default"/>
        <w:spacing w:after="18" w:line="276" w:lineRule="auto"/>
        <w:rPr>
          <w:color w:val="auto"/>
        </w:rPr>
      </w:pPr>
      <w:r w:rsidRPr="00615070">
        <w:rPr>
          <w:color w:val="auto"/>
        </w:rPr>
        <w:t xml:space="preserve">20. Uzmanlık eğitiminde tez danışmanlığı görevini yürütmek, </w:t>
      </w:r>
    </w:p>
    <w:p w:rsidR="006D7781" w:rsidRPr="00615070" w:rsidRDefault="006D7781" w:rsidP="00A0657D">
      <w:pPr>
        <w:pStyle w:val="Default"/>
        <w:spacing w:after="18" w:line="276" w:lineRule="auto"/>
        <w:rPr>
          <w:color w:val="auto"/>
        </w:rPr>
      </w:pPr>
      <w:r w:rsidRPr="00615070">
        <w:rPr>
          <w:color w:val="auto"/>
        </w:rPr>
        <w:t xml:space="preserve">21. Uzmanlık öğrencilerinin bitirme sınavlarında jüri üyesi olarak görev yapmak, </w:t>
      </w:r>
    </w:p>
    <w:p w:rsidR="006D7781" w:rsidRPr="00615070" w:rsidRDefault="006D7781" w:rsidP="00A0657D">
      <w:pPr>
        <w:pStyle w:val="Default"/>
        <w:spacing w:after="18" w:line="276" w:lineRule="auto"/>
        <w:rPr>
          <w:color w:val="auto"/>
        </w:rPr>
      </w:pPr>
      <w:r w:rsidRPr="00615070">
        <w:rPr>
          <w:color w:val="auto"/>
        </w:rPr>
        <w:t xml:space="preserve">22. </w:t>
      </w:r>
      <w:proofErr w:type="spellStart"/>
      <w:r w:rsidRPr="00615070">
        <w:rPr>
          <w:color w:val="auto"/>
        </w:rPr>
        <w:t>Erasmus</w:t>
      </w:r>
      <w:proofErr w:type="spellEnd"/>
      <w:r w:rsidRPr="00615070">
        <w:rPr>
          <w:color w:val="auto"/>
        </w:rPr>
        <w:t xml:space="preserve"> ve Farabi programları ile ilgili faaliyetlere katılmak </w:t>
      </w:r>
    </w:p>
    <w:p w:rsidR="006D7781" w:rsidRPr="00615070" w:rsidRDefault="006D7781" w:rsidP="00A0657D">
      <w:pPr>
        <w:pStyle w:val="Default"/>
        <w:spacing w:after="18" w:line="276" w:lineRule="auto"/>
        <w:rPr>
          <w:color w:val="auto"/>
        </w:rPr>
      </w:pPr>
      <w:r w:rsidRPr="00615070">
        <w:rPr>
          <w:color w:val="auto"/>
        </w:rPr>
        <w:t xml:space="preserve">23. Kaynakların etkin ve ekonomik kullanılmasına yardımcı olmak </w:t>
      </w:r>
    </w:p>
    <w:p w:rsidR="006D7781" w:rsidRPr="00615070" w:rsidRDefault="006D7781" w:rsidP="00A0657D">
      <w:pPr>
        <w:pStyle w:val="Default"/>
        <w:spacing w:after="18" w:line="276" w:lineRule="auto"/>
        <w:rPr>
          <w:color w:val="auto"/>
        </w:rPr>
      </w:pPr>
      <w:r w:rsidRPr="00615070">
        <w:rPr>
          <w:color w:val="auto"/>
        </w:rPr>
        <w:t xml:space="preserve">24. Yıllık akademik faaliyetleri bir liste halinde anabilim dalı başkanlığı vasıtasıyla dekanlığa sunmak </w:t>
      </w:r>
    </w:p>
    <w:p w:rsidR="006D7781" w:rsidRPr="00615070" w:rsidRDefault="006D7781" w:rsidP="00A0657D">
      <w:pPr>
        <w:pStyle w:val="Default"/>
        <w:spacing w:after="18" w:line="276" w:lineRule="auto"/>
        <w:rPr>
          <w:color w:val="auto"/>
        </w:rPr>
      </w:pPr>
      <w:r w:rsidRPr="00615070">
        <w:rPr>
          <w:color w:val="auto"/>
        </w:rPr>
        <w:t xml:space="preserve">25. Fakültenin etik ilkeler doğrultusunda gelişmesine yardımcı olmak </w:t>
      </w:r>
    </w:p>
    <w:p w:rsidR="006D7781" w:rsidRPr="00615070" w:rsidRDefault="006D7781" w:rsidP="00A0657D">
      <w:pPr>
        <w:pStyle w:val="Default"/>
        <w:spacing w:after="18" w:line="276" w:lineRule="auto"/>
        <w:rPr>
          <w:color w:val="auto"/>
        </w:rPr>
      </w:pPr>
      <w:r w:rsidRPr="00615070">
        <w:rPr>
          <w:color w:val="auto"/>
        </w:rPr>
        <w:t xml:space="preserve">26. Anabilim dalı ve dekanlık ile işbirliği ve eşgüdüm içinde çalışmak, bu çerçevede anabilim dalı ve dekanlıkta görevli olduğu kurulların toplantılarına ve akademik kurullara katılmak. </w:t>
      </w:r>
    </w:p>
    <w:p w:rsidR="006D7781" w:rsidRPr="00615070" w:rsidRDefault="006D7781" w:rsidP="00A0657D">
      <w:pPr>
        <w:pStyle w:val="Default"/>
        <w:spacing w:after="18" w:line="276" w:lineRule="auto"/>
        <w:rPr>
          <w:color w:val="auto"/>
        </w:rPr>
      </w:pPr>
      <w:r w:rsidRPr="00615070">
        <w:rPr>
          <w:color w:val="auto"/>
        </w:rPr>
        <w:t xml:space="preserve">27. Anabilim dalında verilen sağlık hizmetlerinde hasta haklarına saygılı davranılmasını özendirmek ve denetlemek, iç hizmet ve denetimine destek vermek. </w:t>
      </w:r>
    </w:p>
    <w:p w:rsidR="006D7781" w:rsidRPr="00615070" w:rsidRDefault="006D7781" w:rsidP="00A0657D">
      <w:pPr>
        <w:pStyle w:val="Default"/>
        <w:spacing w:after="18" w:line="276" w:lineRule="auto"/>
        <w:rPr>
          <w:color w:val="auto"/>
        </w:rPr>
      </w:pPr>
      <w:r w:rsidRPr="00615070">
        <w:rPr>
          <w:color w:val="auto"/>
        </w:rPr>
        <w:lastRenderedPageBreak/>
        <w:t xml:space="preserve">28. Sağlık Hizmet sunumunda dekanlık, başhekimlik ve uygun komisyonların koordinatörlüğünde yürütülmesine yardımcı olmak, </w:t>
      </w:r>
    </w:p>
    <w:p w:rsidR="006D7781" w:rsidRPr="00615070" w:rsidRDefault="006D7781" w:rsidP="00A0657D">
      <w:pPr>
        <w:pStyle w:val="Default"/>
        <w:spacing w:after="18" w:line="276" w:lineRule="auto"/>
        <w:rPr>
          <w:color w:val="auto"/>
        </w:rPr>
      </w:pPr>
      <w:r w:rsidRPr="00615070">
        <w:rPr>
          <w:color w:val="auto"/>
        </w:rPr>
        <w:t xml:space="preserve">29. Tıp Fakültesi Öğretim Üyelerinin Araştırma-Uygulama Merkezi’nde uygulamalı hizmetlerin anabilim dalı olarak aylık programların hazırlanması ve görev verilen hizmet ünitelerinin araştırma görevlileri, öğrenci eğitim-öğretim ve araştırma faaliyetlerini düzenlemede görev almak, </w:t>
      </w:r>
    </w:p>
    <w:p w:rsidR="006D7781" w:rsidRPr="00615070" w:rsidRDefault="006D7781" w:rsidP="00A0657D">
      <w:pPr>
        <w:pStyle w:val="Default"/>
        <w:spacing w:after="18" w:line="276" w:lineRule="auto"/>
        <w:rPr>
          <w:color w:val="auto"/>
        </w:rPr>
      </w:pPr>
      <w:r w:rsidRPr="00615070">
        <w:rPr>
          <w:color w:val="auto"/>
        </w:rPr>
        <w:t xml:space="preserve">30. Sağlık Hizmet sunumunu eğitim öncelikli yürütmek </w:t>
      </w:r>
    </w:p>
    <w:p w:rsidR="006D7781" w:rsidRPr="00615070" w:rsidRDefault="006D7781" w:rsidP="00A0657D">
      <w:pPr>
        <w:pStyle w:val="Default"/>
        <w:spacing w:after="18" w:line="276" w:lineRule="auto"/>
        <w:rPr>
          <w:color w:val="auto"/>
        </w:rPr>
      </w:pPr>
      <w:r w:rsidRPr="00615070">
        <w:rPr>
          <w:color w:val="auto"/>
        </w:rPr>
        <w:t xml:space="preserve">31. Hassas bir görevde bulunulduğunu bilmek ve buna göre hareket etmek </w:t>
      </w:r>
    </w:p>
    <w:p w:rsidR="00A0657D" w:rsidRPr="00615070" w:rsidRDefault="006D7781" w:rsidP="00A0657D">
      <w:pPr>
        <w:pStyle w:val="Default"/>
        <w:spacing w:after="18" w:line="276" w:lineRule="auto"/>
        <w:rPr>
          <w:color w:val="auto"/>
        </w:rPr>
      </w:pPr>
      <w:r w:rsidRPr="00615070">
        <w:rPr>
          <w:color w:val="auto"/>
        </w:rPr>
        <w:t>32. Yetkili organlarca veril</w:t>
      </w:r>
      <w:r w:rsidR="00A0657D" w:rsidRPr="00615070">
        <w:rPr>
          <w:color w:val="auto"/>
        </w:rPr>
        <w:t>ecek görevleri yerine getirmek</w:t>
      </w:r>
    </w:p>
    <w:p w:rsidR="00A0657D" w:rsidRPr="00615070" w:rsidRDefault="00A0657D" w:rsidP="00A0657D">
      <w:pPr>
        <w:pStyle w:val="Default"/>
        <w:spacing w:after="18" w:line="276" w:lineRule="auto"/>
        <w:rPr>
          <w:color w:val="auto"/>
        </w:rPr>
      </w:pPr>
    </w:p>
    <w:p w:rsidR="006D7781" w:rsidRPr="00615070" w:rsidRDefault="00A26C18" w:rsidP="00A0657D">
      <w:pPr>
        <w:pStyle w:val="Default"/>
        <w:spacing w:after="18" w:line="276" w:lineRule="auto"/>
        <w:rPr>
          <w:b/>
          <w:color w:val="auto"/>
        </w:rPr>
      </w:pPr>
      <w:r w:rsidRPr="00615070">
        <w:rPr>
          <w:b/>
          <w:bCs/>
          <w:color w:val="auto"/>
        </w:rPr>
        <w:t xml:space="preserve">KADRO VE POZİSYON </w:t>
      </w:r>
    </w:p>
    <w:p w:rsidR="006D7781" w:rsidRPr="00615070" w:rsidRDefault="006D7781" w:rsidP="00A0657D">
      <w:pPr>
        <w:pStyle w:val="Default"/>
        <w:spacing w:line="276" w:lineRule="auto"/>
        <w:rPr>
          <w:b/>
          <w:color w:val="auto"/>
        </w:rPr>
      </w:pPr>
      <w:proofErr w:type="gramStart"/>
      <w:r w:rsidRPr="00615070">
        <w:rPr>
          <w:b/>
          <w:color w:val="auto"/>
        </w:rPr>
        <w:t>BİRİMİ : Tıp</w:t>
      </w:r>
      <w:proofErr w:type="gramEnd"/>
      <w:r w:rsidRPr="00615070">
        <w:rPr>
          <w:b/>
          <w:color w:val="auto"/>
        </w:rPr>
        <w:t xml:space="preserve"> Fakültesi </w:t>
      </w:r>
    </w:p>
    <w:p w:rsidR="00701A4A" w:rsidRPr="00615070" w:rsidRDefault="006D7781" w:rsidP="00A0657D">
      <w:pPr>
        <w:pStyle w:val="Default"/>
        <w:spacing w:line="276" w:lineRule="auto"/>
        <w:rPr>
          <w:b/>
          <w:color w:val="auto"/>
        </w:rPr>
      </w:pPr>
      <w:proofErr w:type="gramStart"/>
      <w:r w:rsidRPr="00615070">
        <w:rPr>
          <w:b/>
          <w:color w:val="auto"/>
        </w:rPr>
        <w:t>STATÜSÜ : Akademik</w:t>
      </w:r>
      <w:proofErr w:type="gramEnd"/>
      <w:r w:rsidRPr="00615070">
        <w:rPr>
          <w:b/>
          <w:color w:val="auto"/>
        </w:rPr>
        <w:t xml:space="preserve"> Personel</w:t>
      </w:r>
    </w:p>
    <w:p w:rsidR="006D7781" w:rsidRPr="00615070" w:rsidRDefault="006D7781" w:rsidP="00A0657D">
      <w:pPr>
        <w:pStyle w:val="Default"/>
        <w:spacing w:line="276" w:lineRule="auto"/>
        <w:rPr>
          <w:b/>
          <w:color w:val="auto"/>
        </w:rPr>
      </w:pPr>
      <w:proofErr w:type="gramStart"/>
      <w:r w:rsidRPr="00615070">
        <w:rPr>
          <w:b/>
          <w:color w:val="auto"/>
        </w:rPr>
        <w:t>ÜNVANI : Araştırma</w:t>
      </w:r>
      <w:proofErr w:type="gramEnd"/>
      <w:r w:rsidRPr="00615070">
        <w:rPr>
          <w:b/>
          <w:color w:val="auto"/>
        </w:rPr>
        <w:t xml:space="preserve"> Görevlisi (Asistan) </w:t>
      </w:r>
    </w:p>
    <w:p w:rsidR="006D7781" w:rsidRPr="00615070" w:rsidRDefault="00A26C18" w:rsidP="00A0657D">
      <w:pPr>
        <w:pStyle w:val="Default"/>
        <w:spacing w:line="276" w:lineRule="auto"/>
        <w:rPr>
          <w:color w:val="auto"/>
        </w:rPr>
      </w:pPr>
      <w:r w:rsidRPr="00615070">
        <w:rPr>
          <w:bCs/>
          <w:color w:val="auto"/>
        </w:rPr>
        <w:t xml:space="preserve">AMAÇ VE KAPSAM </w:t>
      </w:r>
    </w:p>
    <w:p w:rsidR="006D7781" w:rsidRPr="00615070" w:rsidRDefault="006D7781" w:rsidP="00A0657D">
      <w:pPr>
        <w:pStyle w:val="Default"/>
        <w:spacing w:line="276" w:lineRule="auto"/>
        <w:rPr>
          <w:color w:val="auto"/>
        </w:rPr>
      </w:pPr>
      <w:proofErr w:type="gramStart"/>
      <w:r w:rsidRPr="00615070">
        <w:rPr>
          <w:color w:val="auto"/>
        </w:rPr>
        <w:t xml:space="preserve">Madde 1-Bu metin, Tıpta ve Diş Hekimliğinde Uzmanlık Eğitimi Yönetmeliğinde belirlenmiş süre kadar uzmanlık ve yan dal uzmanlığı eğitimi almak üzere, Tıpta Uzmanlık Sınavı (TUS), Tıpta Yan Dal Uzmanlık Sınavı (YDUS) ile </w:t>
      </w:r>
      <w:r w:rsidR="00701A4A" w:rsidRPr="00615070">
        <w:rPr>
          <w:color w:val="auto"/>
        </w:rPr>
        <w:t>E.Ü.</w:t>
      </w:r>
      <w:r w:rsidRPr="00615070">
        <w:rPr>
          <w:color w:val="auto"/>
        </w:rPr>
        <w:t xml:space="preserve"> Tıp Fakültesi Anabilim ve Bilim Dallarına ve </w:t>
      </w:r>
      <w:r w:rsidR="00701A4A" w:rsidRPr="00615070">
        <w:rPr>
          <w:color w:val="auto"/>
        </w:rPr>
        <w:t>E.</w:t>
      </w:r>
      <w:r w:rsidRPr="00615070">
        <w:rPr>
          <w:color w:val="auto"/>
        </w:rPr>
        <w:t>Ü</w:t>
      </w:r>
      <w:r w:rsidR="00701A4A" w:rsidRPr="00615070">
        <w:rPr>
          <w:color w:val="auto"/>
        </w:rPr>
        <w:t>.</w:t>
      </w:r>
      <w:r w:rsidRPr="00615070">
        <w:rPr>
          <w:color w:val="auto"/>
        </w:rPr>
        <w:t xml:space="preserve"> Sağlık Uygulama ve Araştırma Merkezinde görevlendirilen araştırma görevlilerimizin görev, yetki ve sorumluluklarını tanımlamak amacıyla hazırlanmıştır. </w:t>
      </w:r>
      <w:proofErr w:type="gramEnd"/>
    </w:p>
    <w:p w:rsidR="006D7781" w:rsidRPr="00615070" w:rsidRDefault="00A26C18" w:rsidP="00A0657D">
      <w:pPr>
        <w:pStyle w:val="Default"/>
        <w:spacing w:line="276" w:lineRule="auto"/>
        <w:rPr>
          <w:color w:val="auto"/>
        </w:rPr>
      </w:pPr>
      <w:r w:rsidRPr="00615070">
        <w:rPr>
          <w:bCs/>
          <w:color w:val="auto"/>
        </w:rPr>
        <w:t xml:space="preserve">DAYANAK </w:t>
      </w:r>
    </w:p>
    <w:p w:rsidR="006D7781" w:rsidRPr="00615070" w:rsidRDefault="006D7781" w:rsidP="00A0657D">
      <w:pPr>
        <w:pStyle w:val="Default"/>
        <w:spacing w:line="276" w:lineRule="auto"/>
        <w:rPr>
          <w:color w:val="auto"/>
        </w:rPr>
      </w:pPr>
      <w:r w:rsidRPr="00615070">
        <w:rPr>
          <w:bCs/>
          <w:color w:val="auto"/>
        </w:rPr>
        <w:t>Madde 2</w:t>
      </w:r>
      <w:r w:rsidRPr="00615070">
        <w:rPr>
          <w:color w:val="auto"/>
        </w:rPr>
        <w:t xml:space="preserve">- Bu usul ve esaslar; aşağıda belirtilen Kanun ve Yönetmeliklerin hükümlerine dayanılarak hazırlanmıştır. </w:t>
      </w:r>
    </w:p>
    <w:p w:rsidR="006D7781" w:rsidRPr="00615070" w:rsidRDefault="006D7781" w:rsidP="00A0657D">
      <w:pPr>
        <w:pStyle w:val="Default"/>
        <w:numPr>
          <w:ilvl w:val="0"/>
          <w:numId w:val="11"/>
        </w:numPr>
        <w:tabs>
          <w:tab w:val="left" w:pos="284"/>
        </w:tabs>
        <w:spacing w:after="18" w:line="276" w:lineRule="auto"/>
        <w:ind w:left="0" w:firstLine="0"/>
        <w:rPr>
          <w:color w:val="auto"/>
        </w:rPr>
      </w:pPr>
      <w:r w:rsidRPr="00615070">
        <w:rPr>
          <w:color w:val="auto"/>
        </w:rPr>
        <w:t xml:space="preserve">2547 Sayılı YÖK Kanunu </w:t>
      </w:r>
    </w:p>
    <w:p w:rsidR="00A26C18" w:rsidRPr="00615070" w:rsidRDefault="00A26C18" w:rsidP="00A0657D">
      <w:pPr>
        <w:pStyle w:val="Default"/>
        <w:numPr>
          <w:ilvl w:val="0"/>
          <w:numId w:val="11"/>
        </w:numPr>
        <w:tabs>
          <w:tab w:val="left" w:pos="284"/>
        </w:tabs>
        <w:spacing w:after="18" w:line="276" w:lineRule="auto"/>
        <w:ind w:left="0" w:firstLine="0"/>
        <w:rPr>
          <w:color w:val="auto"/>
        </w:rPr>
      </w:pPr>
      <w:r w:rsidRPr="00615070">
        <w:rPr>
          <w:color w:val="auto"/>
        </w:rPr>
        <w:t xml:space="preserve">Yüksek Öğretim Kurumları Teşkilatı kanunu (2809 sayılı kanun) </w:t>
      </w:r>
    </w:p>
    <w:p w:rsidR="00A26C18" w:rsidRPr="00615070" w:rsidRDefault="00A26C18" w:rsidP="00A0657D">
      <w:pPr>
        <w:pStyle w:val="Default"/>
        <w:numPr>
          <w:ilvl w:val="0"/>
          <w:numId w:val="11"/>
        </w:numPr>
        <w:tabs>
          <w:tab w:val="left" w:pos="284"/>
        </w:tabs>
        <w:spacing w:line="276" w:lineRule="auto"/>
        <w:ind w:left="0" w:firstLine="0"/>
        <w:rPr>
          <w:color w:val="auto"/>
        </w:rPr>
      </w:pPr>
      <w:r w:rsidRPr="00615070">
        <w:rPr>
          <w:color w:val="auto"/>
        </w:rPr>
        <w:t xml:space="preserve">Yüksek Öğretim Personel Kanunu (2914 Sayılı Kanun) </w:t>
      </w:r>
    </w:p>
    <w:p w:rsidR="006D7781" w:rsidRPr="00615070" w:rsidRDefault="00A26C18" w:rsidP="00A0657D">
      <w:pPr>
        <w:pStyle w:val="Default"/>
        <w:numPr>
          <w:ilvl w:val="0"/>
          <w:numId w:val="11"/>
        </w:numPr>
        <w:tabs>
          <w:tab w:val="left" w:pos="284"/>
        </w:tabs>
        <w:spacing w:line="276" w:lineRule="auto"/>
        <w:ind w:left="0" w:firstLine="0"/>
        <w:rPr>
          <w:color w:val="auto"/>
        </w:rPr>
      </w:pPr>
      <w:r w:rsidRPr="00615070">
        <w:rPr>
          <w:color w:val="auto"/>
        </w:rPr>
        <w:t>Tıp Fakültesi Entegre Eğitim-Öğretim Yönetmeliği</w:t>
      </w:r>
    </w:p>
    <w:p w:rsidR="006D7781" w:rsidRPr="00615070" w:rsidRDefault="00A26C18" w:rsidP="00A0657D">
      <w:pPr>
        <w:pStyle w:val="Default"/>
        <w:numPr>
          <w:ilvl w:val="0"/>
          <w:numId w:val="11"/>
        </w:numPr>
        <w:tabs>
          <w:tab w:val="left" w:pos="284"/>
        </w:tabs>
        <w:spacing w:line="276" w:lineRule="auto"/>
        <w:ind w:left="0" w:firstLine="0"/>
        <w:rPr>
          <w:color w:val="auto"/>
        </w:rPr>
      </w:pPr>
      <w:r w:rsidRPr="00615070">
        <w:rPr>
          <w:color w:val="auto"/>
        </w:rPr>
        <w:t>E.Ü. Tıp Fakültesi Mezuniyet Öncesi Eğitim Yetkinlikleri</w:t>
      </w:r>
    </w:p>
    <w:p w:rsidR="006D7781" w:rsidRPr="00615070" w:rsidRDefault="00A26C18" w:rsidP="00A0657D">
      <w:pPr>
        <w:pStyle w:val="Default"/>
        <w:numPr>
          <w:ilvl w:val="0"/>
          <w:numId w:val="11"/>
        </w:numPr>
        <w:tabs>
          <w:tab w:val="left" w:pos="284"/>
        </w:tabs>
        <w:spacing w:line="276" w:lineRule="auto"/>
        <w:ind w:left="0" w:firstLine="0"/>
        <w:rPr>
          <w:color w:val="auto"/>
        </w:rPr>
      </w:pPr>
      <w:r w:rsidRPr="00615070">
        <w:rPr>
          <w:color w:val="auto"/>
        </w:rPr>
        <w:t>E.Ü. Kalite Yönetmeliği</w:t>
      </w:r>
    </w:p>
    <w:p w:rsidR="006D7781" w:rsidRPr="00615070" w:rsidRDefault="00A26C18" w:rsidP="00A0657D">
      <w:pPr>
        <w:pStyle w:val="Default"/>
        <w:numPr>
          <w:ilvl w:val="0"/>
          <w:numId w:val="11"/>
        </w:numPr>
        <w:tabs>
          <w:tab w:val="left" w:pos="284"/>
        </w:tabs>
        <w:spacing w:line="276" w:lineRule="auto"/>
        <w:ind w:left="0" w:firstLine="0"/>
        <w:rPr>
          <w:color w:val="auto"/>
        </w:rPr>
      </w:pPr>
      <w:r w:rsidRPr="00615070">
        <w:rPr>
          <w:color w:val="auto"/>
        </w:rPr>
        <w:t>İç Hizmet Kontrol Yönetmeliği</w:t>
      </w:r>
    </w:p>
    <w:p w:rsidR="00A26C18" w:rsidRPr="00615070" w:rsidRDefault="00A26C18" w:rsidP="00A0657D">
      <w:pPr>
        <w:pStyle w:val="Default"/>
        <w:spacing w:line="276" w:lineRule="auto"/>
        <w:rPr>
          <w:bCs/>
          <w:color w:val="auto"/>
        </w:rPr>
      </w:pPr>
    </w:p>
    <w:p w:rsidR="006D7781" w:rsidRPr="00615070" w:rsidRDefault="00A26C18" w:rsidP="00A0657D">
      <w:pPr>
        <w:pStyle w:val="Default"/>
        <w:spacing w:line="276" w:lineRule="auto"/>
        <w:rPr>
          <w:b/>
          <w:color w:val="auto"/>
        </w:rPr>
      </w:pPr>
      <w:r w:rsidRPr="00615070">
        <w:rPr>
          <w:b/>
          <w:bCs/>
          <w:color w:val="auto"/>
        </w:rPr>
        <w:t xml:space="preserve">TANIM VE HUKUKİ ÇERÇEVE </w:t>
      </w:r>
    </w:p>
    <w:p w:rsidR="006D7781" w:rsidRPr="00615070" w:rsidRDefault="006D7781" w:rsidP="00A0657D">
      <w:pPr>
        <w:pStyle w:val="Default"/>
        <w:spacing w:line="276" w:lineRule="auto"/>
        <w:rPr>
          <w:color w:val="auto"/>
        </w:rPr>
      </w:pPr>
      <w:r w:rsidRPr="00615070">
        <w:rPr>
          <w:bCs/>
          <w:color w:val="auto"/>
        </w:rPr>
        <w:t>Madde 3</w:t>
      </w:r>
      <w:r w:rsidRPr="00615070">
        <w:rPr>
          <w:color w:val="auto"/>
        </w:rPr>
        <w:t xml:space="preserve">-Bu metinde geçen araştırma görevlileri </w:t>
      </w:r>
    </w:p>
    <w:p w:rsidR="006D7781" w:rsidRPr="00615070" w:rsidRDefault="006D7781" w:rsidP="00A0657D">
      <w:pPr>
        <w:pStyle w:val="Default"/>
        <w:spacing w:after="18" w:line="276" w:lineRule="auto"/>
        <w:rPr>
          <w:color w:val="auto"/>
        </w:rPr>
      </w:pPr>
      <w:r w:rsidRPr="00615070">
        <w:rPr>
          <w:color w:val="auto"/>
        </w:rPr>
        <w:t xml:space="preserve">a) YÖK Kanunu-Madde 33-a; Araştırma görevlileri, </w:t>
      </w:r>
      <w:proofErr w:type="gramStart"/>
      <w:r w:rsidRPr="00615070">
        <w:rPr>
          <w:color w:val="auto"/>
        </w:rPr>
        <w:t>yüksek öğretim</w:t>
      </w:r>
      <w:proofErr w:type="gramEnd"/>
      <w:r w:rsidRPr="00615070">
        <w:rPr>
          <w:color w:val="auto"/>
        </w:rPr>
        <w:t xml:space="preserve"> kurumlarında yapılan araştırma, inceleme ve deneylerde yardımcı olan ve yetkili organlarca verilen ilgili diğer görevleri yapan öğretim elemanlarıdır. </w:t>
      </w:r>
    </w:p>
    <w:p w:rsidR="006D7781" w:rsidRPr="00615070" w:rsidRDefault="006D7781" w:rsidP="00A0657D">
      <w:pPr>
        <w:pStyle w:val="Default"/>
        <w:spacing w:after="18" w:line="276" w:lineRule="auto"/>
        <w:rPr>
          <w:color w:val="auto"/>
        </w:rPr>
      </w:pPr>
      <w:r w:rsidRPr="00615070">
        <w:rPr>
          <w:color w:val="auto"/>
        </w:rPr>
        <w:t xml:space="preserve">b) Tıpta </w:t>
      </w:r>
      <w:r w:rsidR="00701A4A" w:rsidRPr="00615070">
        <w:rPr>
          <w:color w:val="auto"/>
        </w:rPr>
        <w:t xml:space="preserve">ve Diş Hekimliğinde </w:t>
      </w:r>
      <w:r w:rsidRPr="00615070">
        <w:rPr>
          <w:color w:val="auto"/>
        </w:rPr>
        <w:t xml:space="preserve">Uzmanlık Eğitimi Yönetmeliğinde belirlenmiş süre kadar uzmanlık eğitimi almak üzere, TUS ve YDUS ile </w:t>
      </w:r>
      <w:r w:rsidR="00701A4A" w:rsidRPr="00615070">
        <w:rPr>
          <w:color w:val="auto"/>
        </w:rPr>
        <w:t>EGE</w:t>
      </w:r>
      <w:r w:rsidRPr="00615070">
        <w:rPr>
          <w:color w:val="auto"/>
        </w:rPr>
        <w:t xml:space="preserve"> Üniversitesi Tıp Fakültesi’ndeki anabilim, bilim dallarından birine yerleştirilmiş olmalıdır. </w:t>
      </w:r>
    </w:p>
    <w:p w:rsidR="006D7781" w:rsidRPr="00615070" w:rsidRDefault="006D7781" w:rsidP="00A0657D">
      <w:pPr>
        <w:pStyle w:val="Default"/>
        <w:spacing w:after="18" w:line="276" w:lineRule="auto"/>
        <w:rPr>
          <w:color w:val="auto"/>
        </w:rPr>
      </w:pPr>
      <w:r w:rsidRPr="00615070">
        <w:rPr>
          <w:color w:val="auto"/>
        </w:rPr>
        <w:t xml:space="preserve">c) Tıpta uzmanlık ve yan dal uzmanlık öğrencileri, bu eğitim-öğretimlerinin gereği olan tüm eğitim-öğretim ve bilimsel faaliyetleri istenilen şartlarda ve zamanlarda yapmak, öğretim </w:t>
      </w:r>
      <w:r w:rsidRPr="00615070">
        <w:rPr>
          <w:color w:val="auto"/>
        </w:rPr>
        <w:lastRenderedPageBreak/>
        <w:t xml:space="preserve">üyeleri, öğretim görevlileri, üniversite veya fakülte organlarınca verilecek görevleri yerine getirmek; bu eğitim-öğretimin devamı için vazgeçilmez olan sağlık hizmeti ve idari faaliyetlere yardımcı olmak; lisans ve lisansüstü öğrencilerinin çalışma ve uygulamalarına yardım etmek; bu yönetmelik gereğince hazırlanan eğitim, öğretim ve uygulama programlarına eksiksiz olarak katılmak; görevin yerine getirilmesi için nöbet tutmak </w:t>
      </w:r>
      <w:proofErr w:type="gramStart"/>
      <w:r w:rsidRPr="00615070">
        <w:rPr>
          <w:color w:val="auto"/>
        </w:rPr>
        <w:t>dahil</w:t>
      </w:r>
      <w:proofErr w:type="gramEnd"/>
      <w:r w:rsidRPr="00615070">
        <w:rPr>
          <w:color w:val="auto"/>
        </w:rPr>
        <w:t xml:space="preserve"> olmak üzere çalışmanın süreklilik gerektirdiği hallere uymak ve bütün çalışmalarını üniversiteye hasretmekle yükümlüdürler. </w:t>
      </w:r>
    </w:p>
    <w:p w:rsidR="006D7781" w:rsidRPr="00615070" w:rsidRDefault="006D7781" w:rsidP="00A0657D">
      <w:pPr>
        <w:pStyle w:val="Default"/>
        <w:spacing w:line="276" w:lineRule="auto"/>
        <w:rPr>
          <w:color w:val="auto"/>
        </w:rPr>
      </w:pPr>
      <w:proofErr w:type="gramStart"/>
      <w:r w:rsidRPr="00615070">
        <w:rPr>
          <w:color w:val="auto"/>
        </w:rPr>
        <w:t xml:space="preserve">d) Tıpta uzmanlık ve yan dal uzmanlık öğrencileri, öğrenimleri sırasında üniversite dışında mesleği ile ilgili gelir getiren, özel veya resmi hiçbir işte çalışamazlar, ek görev alamazlar, serbest meslek icra edemezler, yan dalda uzmanlık yapmakta olanlar, bu süre içinde yardımcı doçent veya doçent unvanı almak üzere girişimde bulunamazlar, sadece görevlerinin gereğini yerine getirmek zorundadırlar. </w:t>
      </w:r>
      <w:proofErr w:type="gramEnd"/>
      <w:r w:rsidRPr="00615070">
        <w:rPr>
          <w:color w:val="auto"/>
        </w:rPr>
        <w:t xml:space="preserve">Ancak uzmanlık eğitiminden önce başlatılan işlemler tamamlanabilir. </w:t>
      </w:r>
    </w:p>
    <w:p w:rsidR="00A0657D" w:rsidRPr="00615070" w:rsidRDefault="00A0657D" w:rsidP="00A0657D">
      <w:pPr>
        <w:rPr>
          <w:rFonts w:ascii="Calibri" w:hAnsi="Calibri" w:cs="Calibri"/>
          <w:sz w:val="24"/>
          <w:szCs w:val="24"/>
        </w:rPr>
      </w:pPr>
      <w:r w:rsidRPr="00615070">
        <w:br w:type="page"/>
      </w:r>
    </w:p>
    <w:p w:rsidR="006D7781" w:rsidRPr="00615070" w:rsidRDefault="00A26C18" w:rsidP="00A0657D">
      <w:pPr>
        <w:pStyle w:val="Default"/>
        <w:spacing w:line="276" w:lineRule="auto"/>
        <w:rPr>
          <w:color w:val="auto"/>
        </w:rPr>
      </w:pPr>
      <w:r w:rsidRPr="00615070">
        <w:rPr>
          <w:bCs/>
          <w:color w:val="auto"/>
        </w:rPr>
        <w:lastRenderedPageBreak/>
        <w:t xml:space="preserve">ARAŞTIRMA GÖREVLİLERİMİZİN GÖREV, YETKİ VE SORUMLULUKLARI </w:t>
      </w:r>
    </w:p>
    <w:p w:rsidR="006D7781" w:rsidRPr="00615070" w:rsidRDefault="006D7781" w:rsidP="00A0657D">
      <w:pPr>
        <w:pStyle w:val="Default"/>
        <w:spacing w:line="276" w:lineRule="auto"/>
        <w:rPr>
          <w:color w:val="auto"/>
        </w:rPr>
      </w:pPr>
      <w:r w:rsidRPr="00615070">
        <w:rPr>
          <w:bCs/>
          <w:color w:val="auto"/>
        </w:rPr>
        <w:t>Madde 4</w:t>
      </w:r>
      <w:r w:rsidRPr="00615070">
        <w:rPr>
          <w:color w:val="auto"/>
        </w:rPr>
        <w:t xml:space="preserve">-Araştırma görevlilerimizin Görev, Yetki ve Sorumlulukları aşağıda gösterildiği şekildedir. </w:t>
      </w:r>
    </w:p>
    <w:p w:rsidR="006D7781" w:rsidRPr="00615070" w:rsidRDefault="006D7781" w:rsidP="00A0657D">
      <w:pPr>
        <w:pStyle w:val="Default"/>
        <w:spacing w:after="18" w:line="276" w:lineRule="auto"/>
        <w:rPr>
          <w:color w:val="auto"/>
        </w:rPr>
      </w:pPr>
      <w:r w:rsidRPr="00615070">
        <w:rPr>
          <w:color w:val="auto"/>
        </w:rPr>
        <w:t xml:space="preserve">1- </w:t>
      </w:r>
      <w:r w:rsidR="001B6516" w:rsidRPr="00615070">
        <w:rPr>
          <w:color w:val="auto"/>
        </w:rPr>
        <w:t xml:space="preserve">Tıpta ve Diş Hekimliğinde Uzmanlık Eğitimi Yönetmeliğinde </w:t>
      </w:r>
      <w:r w:rsidRPr="00615070">
        <w:rPr>
          <w:color w:val="auto"/>
        </w:rPr>
        <w:t xml:space="preserve">belirtilen usul ve esaslara uymak, </w:t>
      </w:r>
    </w:p>
    <w:p w:rsidR="006D7781" w:rsidRPr="00615070" w:rsidRDefault="006D7781" w:rsidP="00A0657D">
      <w:pPr>
        <w:pStyle w:val="Default"/>
        <w:spacing w:after="18" w:line="276" w:lineRule="auto"/>
        <w:rPr>
          <w:color w:val="auto"/>
        </w:rPr>
      </w:pPr>
      <w:r w:rsidRPr="00615070">
        <w:rPr>
          <w:color w:val="auto"/>
        </w:rPr>
        <w:t xml:space="preserve">2- Çalıştığı Anabilim/Bilim Dalında uzman olarak tek başına bir kliniği ve/veya </w:t>
      </w:r>
      <w:proofErr w:type="spellStart"/>
      <w:r w:rsidRPr="00615070">
        <w:rPr>
          <w:color w:val="auto"/>
        </w:rPr>
        <w:t>laboratuarı</w:t>
      </w:r>
      <w:proofErr w:type="spellEnd"/>
      <w:r w:rsidRPr="00615070">
        <w:rPr>
          <w:color w:val="auto"/>
        </w:rPr>
        <w:t xml:space="preserve"> sevk ve idare edebilecek yetkinliğe sahip olmak amacıyla sürdürdüğü uzmanlık eğitiminin bir gereği olarak, her türlü tanı, tedavi, takip ve tıbbi bakım işlemini bizzat, fiilen yaparak uygulamalı eğitimlere katılmak </w:t>
      </w:r>
    </w:p>
    <w:p w:rsidR="006D7781" w:rsidRPr="00615070" w:rsidRDefault="006D7781" w:rsidP="00A0657D">
      <w:pPr>
        <w:pStyle w:val="Default"/>
        <w:spacing w:after="18" w:line="276" w:lineRule="auto"/>
        <w:rPr>
          <w:color w:val="auto"/>
        </w:rPr>
      </w:pPr>
      <w:r w:rsidRPr="00615070">
        <w:rPr>
          <w:color w:val="auto"/>
        </w:rPr>
        <w:t xml:space="preserve">3- Uzmanlık eğitimiyle ilgili ders, seminer </w:t>
      </w:r>
      <w:proofErr w:type="spellStart"/>
      <w:r w:rsidRPr="00615070">
        <w:rPr>
          <w:color w:val="auto"/>
        </w:rPr>
        <w:t>vb</w:t>
      </w:r>
      <w:proofErr w:type="spellEnd"/>
      <w:r w:rsidRPr="00615070">
        <w:rPr>
          <w:color w:val="auto"/>
        </w:rPr>
        <w:t xml:space="preserve"> teorik eğitimlere ve değerlendirmelere katılmak </w:t>
      </w:r>
    </w:p>
    <w:p w:rsidR="006D7781" w:rsidRPr="00615070" w:rsidRDefault="006D7781" w:rsidP="00A0657D">
      <w:pPr>
        <w:pStyle w:val="Default"/>
        <w:spacing w:after="18" w:line="276" w:lineRule="auto"/>
        <w:rPr>
          <w:color w:val="auto"/>
        </w:rPr>
      </w:pPr>
      <w:r w:rsidRPr="00615070">
        <w:rPr>
          <w:color w:val="auto"/>
        </w:rPr>
        <w:t xml:space="preserve">4- Alanıyla ilgili temel ve güncel bilgiye sahip olmak üzere bilimsel yayın ve </w:t>
      </w:r>
      <w:proofErr w:type="gramStart"/>
      <w:r w:rsidRPr="00615070">
        <w:rPr>
          <w:color w:val="auto"/>
        </w:rPr>
        <w:t>literatürü</w:t>
      </w:r>
      <w:proofErr w:type="gramEnd"/>
      <w:r w:rsidRPr="00615070">
        <w:rPr>
          <w:color w:val="auto"/>
        </w:rPr>
        <w:t xml:space="preserve"> izlemek, okumak </w:t>
      </w:r>
    </w:p>
    <w:p w:rsidR="006D7781" w:rsidRPr="00615070" w:rsidRDefault="006D7781" w:rsidP="00A0657D">
      <w:pPr>
        <w:pStyle w:val="Default"/>
        <w:spacing w:after="18" w:line="276" w:lineRule="auto"/>
        <w:rPr>
          <w:color w:val="auto"/>
        </w:rPr>
      </w:pPr>
      <w:r w:rsidRPr="00615070">
        <w:rPr>
          <w:color w:val="auto"/>
        </w:rPr>
        <w:t xml:space="preserve">5- Anabilim Dalı / Bilim Dalı Başkanlığı’nca belirlenen ve denetlenen çalışma yeri, saatleri ve nöbet çizelgesine uymak </w:t>
      </w:r>
    </w:p>
    <w:p w:rsidR="006D7781" w:rsidRPr="00615070" w:rsidRDefault="006D7781" w:rsidP="00A0657D">
      <w:pPr>
        <w:pStyle w:val="Default"/>
        <w:spacing w:after="18" w:line="276" w:lineRule="auto"/>
        <w:rPr>
          <w:color w:val="auto"/>
        </w:rPr>
      </w:pPr>
      <w:r w:rsidRPr="00615070">
        <w:rPr>
          <w:color w:val="auto"/>
        </w:rPr>
        <w:t xml:space="preserve">6- Nöbetlere zamanında gelmek ve nöbet devrini yaparak hastaneden ayrılmak </w:t>
      </w:r>
    </w:p>
    <w:p w:rsidR="006D7781" w:rsidRPr="00615070" w:rsidRDefault="006D7781" w:rsidP="00A0657D">
      <w:pPr>
        <w:pStyle w:val="Default"/>
        <w:spacing w:after="18" w:line="276" w:lineRule="auto"/>
        <w:rPr>
          <w:color w:val="auto"/>
        </w:rPr>
      </w:pPr>
      <w:r w:rsidRPr="00615070">
        <w:rPr>
          <w:color w:val="auto"/>
        </w:rPr>
        <w:t xml:space="preserve">7- Nöbet ve nöbet dışı durumlarda çağrılara zamanında ve hızla yanıt vermek </w:t>
      </w:r>
    </w:p>
    <w:p w:rsidR="006D7781" w:rsidRPr="00615070" w:rsidRDefault="006D7781" w:rsidP="00A0657D">
      <w:pPr>
        <w:pStyle w:val="Default"/>
        <w:spacing w:after="18" w:line="276" w:lineRule="auto"/>
        <w:rPr>
          <w:color w:val="auto"/>
        </w:rPr>
      </w:pPr>
      <w:r w:rsidRPr="00615070">
        <w:rPr>
          <w:color w:val="auto"/>
        </w:rPr>
        <w:t xml:space="preserve">8- Anabilim / Bilim Dalı Başkanlığı’nca görevlendirildiği poliklinikte hastaları muayene etmek, saptadığı sorunları poliklinik sorumlu uzmanına aktarmak, uygun görülen tedavileri düzenlemek ve tanı tedavi sürecini kayıt altına almak </w:t>
      </w:r>
    </w:p>
    <w:p w:rsidR="006D7781" w:rsidRPr="00615070" w:rsidRDefault="006D7781" w:rsidP="00A0657D">
      <w:pPr>
        <w:pStyle w:val="Default"/>
        <w:spacing w:after="18" w:line="276" w:lineRule="auto"/>
        <w:rPr>
          <w:color w:val="auto"/>
        </w:rPr>
      </w:pPr>
      <w:r w:rsidRPr="00615070">
        <w:rPr>
          <w:color w:val="auto"/>
        </w:rPr>
        <w:t xml:space="preserve">9- Poliklinikten servislere yatırılmak üzere gönderilen hastaların servis hemşireleri tarafından servise kabulünü sağlamak </w:t>
      </w:r>
    </w:p>
    <w:p w:rsidR="006D7781" w:rsidRPr="00615070" w:rsidRDefault="006D7781" w:rsidP="00A0657D">
      <w:pPr>
        <w:pStyle w:val="Default"/>
        <w:spacing w:after="18" w:line="276" w:lineRule="auto"/>
        <w:rPr>
          <w:color w:val="auto"/>
        </w:rPr>
      </w:pPr>
      <w:r w:rsidRPr="00615070">
        <w:rPr>
          <w:color w:val="auto"/>
        </w:rPr>
        <w:t xml:space="preserve">10- Servise yatırılan hastaların </w:t>
      </w:r>
      <w:proofErr w:type="spellStart"/>
      <w:r w:rsidRPr="00615070">
        <w:rPr>
          <w:color w:val="auto"/>
        </w:rPr>
        <w:t>anamnezlerini</w:t>
      </w:r>
      <w:proofErr w:type="spellEnd"/>
      <w:r w:rsidRPr="00615070">
        <w:rPr>
          <w:color w:val="auto"/>
        </w:rPr>
        <w:t xml:space="preserve"> almak, gerekli muayeneleri ve tetkikleri yapıp elde edilen bulguları değerlendirerek ve hasta dosyasını hazırlayarak uzmanına sunmak </w:t>
      </w:r>
    </w:p>
    <w:p w:rsidR="006D7781" w:rsidRPr="00615070" w:rsidRDefault="006D7781" w:rsidP="00A0657D">
      <w:pPr>
        <w:pStyle w:val="Default"/>
        <w:spacing w:after="18" w:line="276" w:lineRule="auto"/>
        <w:rPr>
          <w:color w:val="auto"/>
        </w:rPr>
      </w:pPr>
      <w:r w:rsidRPr="00615070">
        <w:rPr>
          <w:color w:val="auto"/>
        </w:rPr>
        <w:t xml:space="preserve">11- Acil tedavi ve müdahaleyi gerektiren durumlarda acil müdahaleyi yaparak derhal ilgili uzmanları bilgilendirmek </w:t>
      </w:r>
    </w:p>
    <w:p w:rsidR="006D7781" w:rsidRPr="00615070" w:rsidRDefault="006D7781" w:rsidP="00A0657D">
      <w:pPr>
        <w:pStyle w:val="Default"/>
        <w:spacing w:after="18" w:line="276" w:lineRule="auto"/>
        <w:rPr>
          <w:color w:val="auto"/>
        </w:rPr>
      </w:pPr>
      <w:r w:rsidRPr="00615070">
        <w:rPr>
          <w:color w:val="auto"/>
        </w:rPr>
        <w:t xml:space="preserve">12- Vizite hazırlanmak, </w:t>
      </w:r>
      <w:proofErr w:type="spellStart"/>
      <w:r w:rsidRPr="00615070">
        <w:rPr>
          <w:color w:val="auto"/>
        </w:rPr>
        <w:t>vizitte</w:t>
      </w:r>
      <w:proofErr w:type="spellEnd"/>
      <w:r w:rsidRPr="00615070">
        <w:rPr>
          <w:color w:val="auto"/>
        </w:rPr>
        <w:t xml:space="preserve"> uzmanlarla beraber bulunarak serviste geçen olaylar ve hastalar hakkında sorumlu uzmana bilgi vermek ve </w:t>
      </w:r>
      <w:proofErr w:type="spellStart"/>
      <w:r w:rsidRPr="00615070">
        <w:rPr>
          <w:color w:val="auto"/>
        </w:rPr>
        <w:t>vizitte</w:t>
      </w:r>
      <w:proofErr w:type="spellEnd"/>
      <w:r w:rsidRPr="00615070">
        <w:rPr>
          <w:color w:val="auto"/>
        </w:rPr>
        <w:t xml:space="preserve"> kararlaştırılan önerileri yerine getirmek </w:t>
      </w:r>
    </w:p>
    <w:p w:rsidR="006D7781" w:rsidRPr="00615070" w:rsidRDefault="006D7781" w:rsidP="00A0657D">
      <w:pPr>
        <w:pStyle w:val="Default"/>
        <w:spacing w:after="18" w:line="276" w:lineRule="auto"/>
        <w:rPr>
          <w:color w:val="auto"/>
        </w:rPr>
      </w:pPr>
      <w:r w:rsidRPr="00615070">
        <w:rPr>
          <w:color w:val="auto"/>
        </w:rPr>
        <w:t xml:space="preserve">13- Uzman doktorların hastalarla ilgili verecekleri görev ve hizmetle ilgili bütün direktif ve tavsiyeleri vaktinde tam olarak yapmak </w:t>
      </w:r>
    </w:p>
    <w:p w:rsidR="006D7781" w:rsidRPr="00615070" w:rsidRDefault="006D7781" w:rsidP="00A0657D">
      <w:pPr>
        <w:pStyle w:val="Default"/>
        <w:spacing w:after="18" w:line="276" w:lineRule="auto"/>
        <w:rPr>
          <w:color w:val="auto"/>
        </w:rPr>
      </w:pPr>
      <w:r w:rsidRPr="00615070">
        <w:rPr>
          <w:color w:val="auto"/>
        </w:rPr>
        <w:t xml:space="preserve">14- Hasta dosyalarına günlük ve düzenli izlem notu koymak, tanı ve tedavi ile ilgili tartışmaları ve kararları yazmak </w:t>
      </w:r>
    </w:p>
    <w:p w:rsidR="006D7781" w:rsidRPr="00615070" w:rsidRDefault="006D7781" w:rsidP="00A0657D">
      <w:pPr>
        <w:pStyle w:val="Default"/>
        <w:spacing w:after="18" w:line="276" w:lineRule="auto"/>
        <w:rPr>
          <w:color w:val="auto"/>
        </w:rPr>
      </w:pPr>
      <w:r w:rsidRPr="00615070">
        <w:rPr>
          <w:color w:val="auto"/>
        </w:rPr>
        <w:t xml:space="preserve">15- Hastalara gereken ve bir hekimin yetki ve sorumluluğu </w:t>
      </w:r>
      <w:proofErr w:type="gramStart"/>
      <w:r w:rsidRPr="00615070">
        <w:rPr>
          <w:color w:val="auto"/>
        </w:rPr>
        <w:t>dahilindeki</w:t>
      </w:r>
      <w:proofErr w:type="gramEnd"/>
      <w:r w:rsidRPr="00615070">
        <w:rPr>
          <w:color w:val="auto"/>
        </w:rPr>
        <w:t xml:space="preserve"> işlemleri kendi başına karar vererek yapmak ve kaydetmek </w:t>
      </w:r>
    </w:p>
    <w:p w:rsidR="006D7781" w:rsidRPr="00615070" w:rsidRDefault="006D7781" w:rsidP="00A0657D">
      <w:pPr>
        <w:pStyle w:val="Default"/>
        <w:spacing w:after="18" w:line="276" w:lineRule="auto"/>
        <w:rPr>
          <w:color w:val="auto"/>
        </w:rPr>
      </w:pPr>
      <w:r w:rsidRPr="00615070">
        <w:rPr>
          <w:color w:val="auto"/>
        </w:rPr>
        <w:t xml:space="preserve">16- Hastalara gereken uzman hekimin yetki ve sorumluluğunu gerektiren işlemleri ilgili uzmanın bilgisi ve onayı </w:t>
      </w:r>
      <w:proofErr w:type="gramStart"/>
      <w:r w:rsidRPr="00615070">
        <w:rPr>
          <w:color w:val="auto"/>
        </w:rPr>
        <w:t>dahilinde</w:t>
      </w:r>
      <w:proofErr w:type="gramEnd"/>
      <w:r w:rsidRPr="00615070">
        <w:rPr>
          <w:color w:val="auto"/>
        </w:rPr>
        <w:t xml:space="preserve">, yapmak ve kaydetmek </w:t>
      </w:r>
    </w:p>
    <w:p w:rsidR="006D7781" w:rsidRPr="00615070" w:rsidRDefault="006D7781" w:rsidP="00A0657D">
      <w:pPr>
        <w:pStyle w:val="Default"/>
        <w:spacing w:after="18" w:line="276" w:lineRule="auto"/>
        <w:rPr>
          <w:color w:val="auto"/>
        </w:rPr>
      </w:pPr>
      <w:r w:rsidRPr="00615070">
        <w:rPr>
          <w:color w:val="auto"/>
        </w:rPr>
        <w:t xml:space="preserve">17- Hastaların tanı, tedavi, takip ve bakımıyla ilgili her türlü işlemi yaptırmak ve/veya yapmak </w:t>
      </w:r>
    </w:p>
    <w:p w:rsidR="006D7781" w:rsidRPr="00615070" w:rsidRDefault="006D7781" w:rsidP="00A0657D">
      <w:pPr>
        <w:pStyle w:val="Default"/>
        <w:spacing w:after="18" w:line="276" w:lineRule="auto"/>
        <w:rPr>
          <w:color w:val="auto"/>
        </w:rPr>
      </w:pPr>
      <w:r w:rsidRPr="00615070">
        <w:rPr>
          <w:color w:val="auto"/>
        </w:rPr>
        <w:t xml:space="preserve">18- Hastanın tıbbi bakımıyla ilgili diğer sağlık çalışanlarıyla gereken işbirliğini yapmak ve ekip çalışmasını gerçekleştirmek, çalışanların görevleri ile ilgili aksaklıkları gerekli makamlara bildirmek </w:t>
      </w:r>
    </w:p>
    <w:p w:rsidR="006D7781" w:rsidRPr="00615070" w:rsidRDefault="006D7781" w:rsidP="00A0657D">
      <w:pPr>
        <w:pStyle w:val="Default"/>
        <w:spacing w:after="18" w:line="276" w:lineRule="auto"/>
        <w:rPr>
          <w:color w:val="auto"/>
        </w:rPr>
      </w:pPr>
      <w:r w:rsidRPr="00615070">
        <w:rPr>
          <w:color w:val="auto"/>
        </w:rPr>
        <w:t xml:space="preserve">19- Hastane laboratuvarlarına gönderilmesi gereken materyallerin zamanında ve usulüne uygun koşullarda gönderilmesini sağlamak, kaydetmek ve sonuçlarını izlemek </w:t>
      </w:r>
    </w:p>
    <w:p w:rsidR="006D7781" w:rsidRPr="00615070" w:rsidRDefault="006D7781" w:rsidP="00A0657D">
      <w:pPr>
        <w:pStyle w:val="Default"/>
        <w:spacing w:after="18" w:line="276" w:lineRule="auto"/>
        <w:rPr>
          <w:color w:val="auto"/>
        </w:rPr>
      </w:pPr>
      <w:r w:rsidRPr="00615070">
        <w:rPr>
          <w:color w:val="auto"/>
        </w:rPr>
        <w:lastRenderedPageBreak/>
        <w:t xml:space="preserve">20- Birimde meydana gelen tıbbi ve idari acil durumlardan haberdar olduğunda derhal olay yerine intikal etmek, gereken tedbirleri almak, idari veya tıbbi yetkili/sorumlu kişileri aramak, bilgilendirmek </w:t>
      </w:r>
    </w:p>
    <w:p w:rsidR="006D7781" w:rsidRPr="00615070" w:rsidRDefault="006D7781" w:rsidP="00A0657D">
      <w:pPr>
        <w:pStyle w:val="Default"/>
        <w:spacing w:after="18" w:line="276" w:lineRule="auto"/>
        <w:rPr>
          <w:color w:val="auto"/>
        </w:rPr>
      </w:pPr>
      <w:r w:rsidRPr="00615070">
        <w:rPr>
          <w:color w:val="auto"/>
        </w:rPr>
        <w:t>21- Hastaların tedavi istemlerini (</w:t>
      </w:r>
      <w:proofErr w:type="spellStart"/>
      <w:r w:rsidRPr="00615070">
        <w:rPr>
          <w:color w:val="auto"/>
        </w:rPr>
        <w:t>order</w:t>
      </w:r>
      <w:proofErr w:type="spellEnd"/>
      <w:r w:rsidRPr="00615070">
        <w:rPr>
          <w:color w:val="auto"/>
        </w:rPr>
        <w:t xml:space="preserve">) zamanında ve usulüne uygun olarak vermek </w:t>
      </w:r>
    </w:p>
    <w:p w:rsidR="006D7781" w:rsidRPr="00615070" w:rsidRDefault="006D7781" w:rsidP="00A0657D">
      <w:pPr>
        <w:pStyle w:val="Default"/>
        <w:spacing w:line="276" w:lineRule="auto"/>
        <w:rPr>
          <w:color w:val="auto"/>
        </w:rPr>
      </w:pPr>
      <w:r w:rsidRPr="00615070">
        <w:rPr>
          <w:color w:val="auto"/>
        </w:rPr>
        <w:t xml:space="preserve">22- Hastaların tıbbi bakım, tanı ve tedavileriyle ilgili her türlü kayıt ve raporu, idarece istenilen formlara uygun şekilde, zamanında tutmak, otomasyon sistemine girmek, ilgili/sorumlu kişilere/birimlere iletmek </w:t>
      </w:r>
    </w:p>
    <w:p w:rsidR="006D7781" w:rsidRPr="00615070" w:rsidRDefault="006D7781" w:rsidP="00A0657D">
      <w:pPr>
        <w:pStyle w:val="Default"/>
        <w:spacing w:after="18" w:line="276" w:lineRule="auto"/>
        <w:rPr>
          <w:color w:val="auto"/>
        </w:rPr>
      </w:pPr>
      <w:r w:rsidRPr="00615070">
        <w:rPr>
          <w:color w:val="auto"/>
        </w:rPr>
        <w:t xml:space="preserve">23- Hasta ve yasal temsilcilerine hastalıkları ve gidişi (tanı, tedavi) konusunda anlaşılır bir şekilde, düzenli bilgi vermek </w:t>
      </w:r>
    </w:p>
    <w:p w:rsidR="006D7781" w:rsidRPr="00615070" w:rsidRDefault="006D7781" w:rsidP="00A0657D">
      <w:pPr>
        <w:pStyle w:val="Default"/>
        <w:spacing w:after="18" w:line="276" w:lineRule="auto"/>
        <w:rPr>
          <w:color w:val="auto"/>
        </w:rPr>
      </w:pPr>
      <w:r w:rsidRPr="00615070">
        <w:rPr>
          <w:color w:val="auto"/>
        </w:rPr>
        <w:t xml:space="preserve">24- Hekimlik hizmetlerini genel ahlaka, tıbbi etiğe ve hukuki mevzuata uygun olarak yürütmek </w:t>
      </w:r>
    </w:p>
    <w:p w:rsidR="006D7781" w:rsidRPr="00615070" w:rsidRDefault="006D7781" w:rsidP="00A0657D">
      <w:pPr>
        <w:pStyle w:val="Default"/>
        <w:spacing w:after="18" w:line="276" w:lineRule="auto"/>
        <w:rPr>
          <w:color w:val="auto"/>
        </w:rPr>
      </w:pPr>
      <w:r w:rsidRPr="00615070">
        <w:rPr>
          <w:color w:val="auto"/>
        </w:rPr>
        <w:t xml:space="preserve">25- Hasta hakları ve hasta güvenliği ile ilgili geçerli yasal mevzuatın gereklerini yerine getirmek </w:t>
      </w:r>
    </w:p>
    <w:p w:rsidR="006D7781" w:rsidRPr="00615070" w:rsidRDefault="006D7781" w:rsidP="00A0657D">
      <w:pPr>
        <w:pStyle w:val="Default"/>
        <w:spacing w:after="18" w:line="276" w:lineRule="auto"/>
        <w:rPr>
          <w:color w:val="auto"/>
        </w:rPr>
      </w:pPr>
      <w:r w:rsidRPr="00615070">
        <w:rPr>
          <w:color w:val="auto"/>
        </w:rPr>
        <w:t xml:space="preserve">26- Çalışılan </w:t>
      </w:r>
      <w:proofErr w:type="spellStart"/>
      <w:r w:rsidRPr="00615070">
        <w:rPr>
          <w:color w:val="auto"/>
        </w:rPr>
        <w:t>laboratuarların</w:t>
      </w:r>
      <w:proofErr w:type="spellEnd"/>
      <w:r w:rsidRPr="00615070">
        <w:rPr>
          <w:color w:val="auto"/>
        </w:rPr>
        <w:t xml:space="preserve"> düzen içinde işleyişine yardımcı olmak, sonuçları ilgili uzmanla değerlendirmek, uygunsuz sonuçları belirlemek ve değerlendirmek, ilgili birimlerle iletişim halinde bulunmak, bildirimi zorunlu hastalıkları ve panik değerleri zamanında ilgili birime/kişilere bildirmek </w:t>
      </w:r>
    </w:p>
    <w:p w:rsidR="006D7781" w:rsidRPr="00615070" w:rsidRDefault="006D7781" w:rsidP="00A0657D">
      <w:pPr>
        <w:pStyle w:val="Default"/>
        <w:spacing w:after="18" w:line="276" w:lineRule="auto"/>
        <w:rPr>
          <w:color w:val="auto"/>
        </w:rPr>
      </w:pPr>
      <w:r w:rsidRPr="00615070">
        <w:rPr>
          <w:color w:val="auto"/>
        </w:rPr>
        <w:t xml:space="preserve">27- Kurumun hizmet kalitesinin arttırılması yönünde çaba göstermek, işbirliği yapmak; yaptığı işin kalitesinden sorumlu olmak ve kendi sorumluluk alanı içerisinde gerçekleştirilen işin kalitesini kontrol etmek </w:t>
      </w:r>
    </w:p>
    <w:p w:rsidR="006D7781" w:rsidRPr="00615070" w:rsidRDefault="006D7781" w:rsidP="00A0657D">
      <w:pPr>
        <w:pStyle w:val="Default"/>
        <w:spacing w:after="18" w:line="276" w:lineRule="auto"/>
        <w:rPr>
          <w:color w:val="auto"/>
        </w:rPr>
      </w:pPr>
      <w:r w:rsidRPr="00615070">
        <w:rPr>
          <w:color w:val="auto"/>
        </w:rPr>
        <w:t xml:space="preserve">28- Tüm faaliyetlerinde iç kontrol sisteminin tanım ve talimatlarına uygun olarak görev yapmak </w:t>
      </w:r>
    </w:p>
    <w:p w:rsidR="006D7781" w:rsidRPr="00615070" w:rsidRDefault="006D7781" w:rsidP="00A0657D">
      <w:pPr>
        <w:pStyle w:val="Default"/>
        <w:spacing w:after="18" w:line="276" w:lineRule="auto"/>
        <w:rPr>
          <w:color w:val="auto"/>
        </w:rPr>
      </w:pPr>
      <w:r w:rsidRPr="00615070">
        <w:rPr>
          <w:color w:val="auto"/>
        </w:rPr>
        <w:t xml:space="preserve">29- Hastane işletmeciliği bakımından gerekli olan ve idarece istenen görevleri yerine getirmek </w:t>
      </w:r>
    </w:p>
    <w:p w:rsidR="006D7781" w:rsidRPr="00615070" w:rsidRDefault="006D7781" w:rsidP="00A0657D">
      <w:pPr>
        <w:pStyle w:val="Default"/>
        <w:spacing w:after="18" w:line="276" w:lineRule="auto"/>
        <w:rPr>
          <w:color w:val="auto"/>
        </w:rPr>
      </w:pPr>
      <w:r w:rsidRPr="00615070">
        <w:rPr>
          <w:color w:val="auto"/>
        </w:rPr>
        <w:t xml:space="preserve">30- Klinikte kullanılan tüm araç gereç ve malzemeleri korumak, işlevlerini kontrol etmek, görülen aksaklıkları ilgili/sorumlu birim ve kişilere bildirmek, hasta dosyaları ve hastaneye ait olan evrakları korumak </w:t>
      </w:r>
    </w:p>
    <w:p w:rsidR="006D7781" w:rsidRPr="00615070" w:rsidRDefault="006D7781" w:rsidP="00A0657D">
      <w:pPr>
        <w:pStyle w:val="Default"/>
        <w:spacing w:after="18" w:line="276" w:lineRule="auto"/>
        <w:rPr>
          <w:color w:val="auto"/>
        </w:rPr>
      </w:pPr>
      <w:r w:rsidRPr="00615070">
        <w:rPr>
          <w:color w:val="auto"/>
        </w:rPr>
        <w:t xml:space="preserve">31- Hastanın sevk ve nakil işlemlerinde gerekli işlemleri, görevleri yerine getirmek </w:t>
      </w:r>
    </w:p>
    <w:p w:rsidR="006D7781" w:rsidRPr="00615070" w:rsidRDefault="006D7781" w:rsidP="00A0657D">
      <w:pPr>
        <w:pStyle w:val="Default"/>
        <w:spacing w:after="18" w:line="276" w:lineRule="auto"/>
        <w:rPr>
          <w:color w:val="auto"/>
        </w:rPr>
      </w:pPr>
      <w:r w:rsidRPr="00615070">
        <w:rPr>
          <w:color w:val="auto"/>
        </w:rPr>
        <w:t xml:space="preserve">32- Hasta çıkış özetini, rapor ve eklerini ayrıntılı olarak zamanında ve usulüne uygun olarak düzenlemek ve ilgili kişilere, birimlere teslim etmek </w:t>
      </w:r>
    </w:p>
    <w:p w:rsidR="006D7781" w:rsidRPr="00615070" w:rsidRDefault="006D7781" w:rsidP="00A0657D">
      <w:pPr>
        <w:pStyle w:val="Default"/>
        <w:spacing w:after="18" w:line="276" w:lineRule="auto"/>
        <w:rPr>
          <w:color w:val="auto"/>
        </w:rPr>
      </w:pPr>
      <w:r w:rsidRPr="00615070">
        <w:rPr>
          <w:color w:val="auto"/>
        </w:rPr>
        <w:t xml:space="preserve">33- Kurumla ilgili (İdarece gerekli duyulan) hizmet içi eğitimlere katılmak </w:t>
      </w:r>
    </w:p>
    <w:p w:rsidR="006D7781" w:rsidRPr="00615070" w:rsidRDefault="006D7781" w:rsidP="00A0657D">
      <w:pPr>
        <w:pStyle w:val="Default"/>
        <w:spacing w:after="18" w:line="276" w:lineRule="auto"/>
        <w:rPr>
          <w:color w:val="auto"/>
        </w:rPr>
      </w:pPr>
      <w:r w:rsidRPr="00615070">
        <w:rPr>
          <w:color w:val="auto"/>
        </w:rPr>
        <w:t xml:space="preserve">34- Dekanlık ve anabilim dallarınca her öğretim yılı içinde düzenlenen ders, seminer, kurs, konferans, </w:t>
      </w:r>
      <w:proofErr w:type="gramStart"/>
      <w:r w:rsidRPr="00615070">
        <w:rPr>
          <w:color w:val="auto"/>
        </w:rPr>
        <w:t>literatür</w:t>
      </w:r>
      <w:proofErr w:type="gramEnd"/>
      <w:r w:rsidRPr="00615070">
        <w:rPr>
          <w:color w:val="auto"/>
        </w:rPr>
        <w:t xml:space="preserve"> çalışması, konsey, olgu sunumu ve </w:t>
      </w:r>
      <w:proofErr w:type="spellStart"/>
      <w:r w:rsidRPr="00615070">
        <w:rPr>
          <w:color w:val="auto"/>
        </w:rPr>
        <w:t>kliniko</w:t>
      </w:r>
      <w:proofErr w:type="spellEnd"/>
      <w:r w:rsidRPr="00615070">
        <w:rPr>
          <w:color w:val="auto"/>
        </w:rPr>
        <w:t xml:space="preserve">-patolojik konferanslara katılmak, bu toplantılarla ilgili belgeleri eğitim dosyasına konulmak üzere Anabilim Dalı Başkanlığı’na zamanında teslim etmek </w:t>
      </w:r>
    </w:p>
    <w:p w:rsidR="006D7781" w:rsidRPr="00615070" w:rsidRDefault="006D7781" w:rsidP="00A0657D">
      <w:pPr>
        <w:pStyle w:val="Default"/>
        <w:spacing w:after="18" w:line="276" w:lineRule="auto"/>
        <w:rPr>
          <w:color w:val="auto"/>
        </w:rPr>
      </w:pPr>
      <w:r w:rsidRPr="00615070">
        <w:rPr>
          <w:color w:val="auto"/>
        </w:rPr>
        <w:t xml:space="preserve">35- Anabilim/Bilim Dalında planlanan, yürütülen bilimsel proje, çalışmalara katılmak, verilen sorumlulukların gereğini yerine getirmek </w:t>
      </w:r>
    </w:p>
    <w:p w:rsidR="006D7781" w:rsidRPr="00615070" w:rsidRDefault="006D7781" w:rsidP="00A0657D">
      <w:pPr>
        <w:pStyle w:val="Default"/>
        <w:spacing w:after="18" w:line="276" w:lineRule="auto"/>
        <w:rPr>
          <w:color w:val="auto"/>
        </w:rPr>
      </w:pPr>
      <w:r w:rsidRPr="00615070">
        <w:rPr>
          <w:color w:val="auto"/>
        </w:rPr>
        <w:t xml:space="preserve">36- Rotasyon eğitimleri sırasında gittikleri Anabilim Dalında süren eğitim-öğretim ve uygulamalara katılmak, kendilerine verilen görevleri eksiksiz yerine getirmek </w:t>
      </w:r>
    </w:p>
    <w:p w:rsidR="006D7781" w:rsidRPr="00615070" w:rsidRDefault="006D7781" w:rsidP="00A0657D">
      <w:pPr>
        <w:pStyle w:val="Default"/>
        <w:spacing w:after="18" w:line="276" w:lineRule="auto"/>
        <w:rPr>
          <w:color w:val="auto"/>
        </w:rPr>
      </w:pPr>
      <w:r w:rsidRPr="00615070">
        <w:rPr>
          <w:color w:val="auto"/>
        </w:rPr>
        <w:t xml:space="preserve">37- Görevlendirildiği eğitim ve araştırma etkinliklerine aktif olarak katılmak </w:t>
      </w:r>
    </w:p>
    <w:p w:rsidR="006D7781" w:rsidRPr="00615070" w:rsidRDefault="006D7781" w:rsidP="00A0657D">
      <w:pPr>
        <w:pStyle w:val="Default"/>
        <w:spacing w:after="18" w:line="276" w:lineRule="auto"/>
        <w:rPr>
          <w:color w:val="auto"/>
        </w:rPr>
      </w:pPr>
      <w:r w:rsidRPr="00615070">
        <w:rPr>
          <w:color w:val="auto"/>
        </w:rPr>
        <w:t xml:space="preserve">38- Anabilim dalı faaliyetlerinde gerekli rapor, kayıt ve dokümanların hazırlanmasına katkıda bulunmak </w:t>
      </w:r>
    </w:p>
    <w:p w:rsidR="006D7781" w:rsidRPr="00615070" w:rsidRDefault="006D7781" w:rsidP="00A0657D">
      <w:pPr>
        <w:pStyle w:val="Default"/>
        <w:spacing w:after="18" w:line="276" w:lineRule="auto"/>
        <w:rPr>
          <w:color w:val="auto"/>
        </w:rPr>
      </w:pPr>
      <w:r w:rsidRPr="00615070">
        <w:rPr>
          <w:color w:val="auto"/>
        </w:rPr>
        <w:t>39- Tez çalışmasına başlanmasında ve yasal süresi içinde bitirilmesinde “</w:t>
      </w:r>
      <w:r w:rsidR="001B6516" w:rsidRPr="00615070">
        <w:rPr>
          <w:color w:val="auto"/>
        </w:rPr>
        <w:t>E. Ü.</w:t>
      </w:r>
      <w:r w:rsidRPr="00615070">
        <w:rPr>
          <w:color w:val="auto"/>
        </w:rPr>
        <w:t xml:space="preserve"> Tıp fakültesi Tıpta Uzmanlık ve Yan Dal Uzmanlık Öğrencileri Eğitim-Öğretim ve Sınav Yönetmeliği” uyarınca hareket etmek </w:t>
      </w:r>
    </w:p>
    <w:p w:rsidR="006D7781" w:rsidRPr="00615070" w:rsidRDefault="006D7781" w:rsidP="00A0657D">
      <w:pPr>
        <w:pStyle w:val="Default"/>
        <w:spacing w:after="18" w:line="276" w:lineRule="auto"/>
        <w:rPr>
          <w:color w:val="auto"/>
        </w:rPr>
      </w:pPr>
      <w:r w:rsidRPr="00615070">
        <w:rPr>
          <w:color w:val="auto"/>
        </w:rPr>
        <w:lastRenderedPageBreak/>
        <w:t xml:space="preserve">40- Eğitim için kurumda bulunan tıp veya tıp dışı öğrencilerin eğitimlerine katkıda bulunmak </w:t>
      </w:r>
    </w:p>
    <w:p w:rsidR="006D7781" w:rsidRPr="00615070" w:rsidRDefault="006D7781" w:rsidP="00A0657D">
      <w:pPr>
        <w:pStyle w:val="Default"/>
        <w:spacing w:after="18" w:line="276" w:lineRule="auto"/>
        <w:rPr>
          <w:color w:val="auto"/>
        </w:rPr>
      </w:pPr>
      <w:r w:rsidRPr="00615070">
        <w:rPr>
          <w:color w:val="auto"/>
        </w:rPr>
        <w:t xml:space="preserve">41- Kurumun belirlediği kılık kıyafet ve işe devam konusunda titiz davranmak, kurallara uymak </w:t>
      </w:r>
    </w:p>
    <w:p w:rsidR="006D7781" w:rsidRPr="00615070" w:rsidRDefault="006D7781" w:rsidP="00A0657D">
      <w:pPr>
        <w:pStyle w:val="Default"/>
        <w:spacing w:after="18" w:line="276" w:lineRule="auto"/>
        <w:rPr>
          <w:color w:val="auto"/>
        </w:rPr>
      </w:pPr>
      <w:r w:rsidRPr="00615070">
        <w:rPr>
          <w:color w:val="auto"/>
        </w:rPr>
        <w:t xml:space="preserve">42- Yaşamında kurum ve meslek saygınlığını zedeleyecek davranışlardan kaçınmak, öğrenciler, meslektaşları, çalışma arkadaşları ve personel ile ilişkilerinde işbirliğini kolaylaştıracak tutum sahibi olmak ve etik kurallara uygun davranmak </w:t>
      </w:r>
    </w:p>
    <w:p w:rsidR="006D7781" w:rsidRPr="00615070" w:rsidRDefault="001B6516" w:rsidP="00A0657D">
      <w:pPr>
        <w:pStyle w:val="Default"/>
        <w:spacing w:line="276" w:lineRule="auto"/>
        <w:rPr>
          <w:color w:val="auto"/>
        </w:rPr>
      </w:pPr>
      <w:r w:rsidRPr="00615070">
        <w:rPr>
          <w:color w:val="auto"/>
        </w:rPr>
        <w:t>43</w:t>
      </w:r>
      <w:r w:rsidR="006D7781" w:rsidRPr="00615070">
        <w:rPr>
          <w:color w:val="auto"/>
        </w:rPr>
        <w:t xml:space="preserve">- Yukarıda belirlenen çerçeveye uyacak şekilde çalıştığı anabilim dalının tıbbi ve yasal özelliklerine göre belirlenebilecek olan çalışma programı ve yapılması </w:t>
      </w:r>
    </w:p>
    <w:p w:rsidR="009B45D7" w:rsidRPr="00615070" w:rsidRDefault="009B45D7" w:rsidP="00A0657D">
      <w:pPr>
        <w:rPr>
          <w:rFonts w:ascii="Calibri" w:hAnsi="Calibri"/>
          <w:sz w:val="24"/>
          <w:szCs w:val="24"/>
        </w:rPr>
      </w:pPr>
    </w:p>
    <w:sectPr w:rsidR="009B45D7" w:rsidRPr="00615070" w:rsidSect="001B6516">
      <w:pgSz w:w="11906" w:h="17338"/>
      <w:pgMar w:top="1689" w:right="1126" w:bottom="1421" w:left="1530"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CA" w:rsidRDefault="007532CA" w:rsidP="001B6516">
      <w:pPr>
        <w:spacing w:after="0" w:line="240" w:lineRule="auto"/>
      </w:pPr>
      <w:r>
        <w:separator/>
      </w:r>
    </w:p>
  </w:endnote>
  <w:endnote w:type="continuationSeparator" w:id="0">
    <w:p w:rsidR="007532CA" w:rsidRDefault="007532CA" w:rsidP="001B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CA" w:rsidRDefault="007532CA" w:rsidP="001B6516">
      <w:pPr>
        <w:spacing w:after="0" w:line="240" w:lineRule="auto"/>
      </w:pPr>
      <w:r>
        <w:separator/>
      </w:r>
    </w:p>
  </w:footnote>
  <w:footnote w:type="continuationSeparator" w:id="0">
    <w:p w:rsidR="007532CA" w:rsidRDefault="007532CA" w:rsidP="001B6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53F7D"/>
    <w:multiLevelType w:val="hybridMultilevel"/>
    <w:tmpl w:val="1142F3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5DF8F7"/>
    <w:multiLevelType w:val="hybridMultilevel"/>
    <w:tmpl w:val="70CE83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5CB1424"/>
    <w:multiLevelType w:val="hybridMultilevel"/>
    <w:tmpl w:val="32BE49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39DDF46"/>
    <w:multiLevelType w:val="hybridMultilevel"/>
    <w:tmpl w:val="5D7DD0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D3FFAC"/>
    <w:multiLevelType w:val="hybridMultilevel"/>
    <w:tmpl w:val="0B34B0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5D67F9E"/>
    <w:multiLevelType w:val="hybridMultilevel"/>
    <w:tmpl w:val="F10F90B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6760680"/>
    <w:multiLevelType w:val="hybridMultilevel"/>
    <w:tmpl w:val="BD434E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5244980"/>
    <w:multiLevelType w:val="hybridMultilevel"/>
    <w:tmpl w:val="07AEEFF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114612"/>
    <w:multiLevelType w:val="hybridMultilevel"/>
    <w:tmpl w:val="62282B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95B1ADD"/>
    <w:multiLevelType w:val="hybridMultilevel"/>
    <w:tmpl w:val="6A86C4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818767A"/>
    <w:multiLevelType w:val="hybridMultilevel"/>
    <w:tmpl w:val="1BEEA3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1"/>
  </w:num>
  <w:num w:numId="4">
    <w:abstractNumId w:val="2"/>
  </w:num>
  <w:num w:numId="5">
    <w:abstractNumId w:val="6"/>
  </w:num>
  <w:num w:numId="6">
    <w:abstractNumId w:val="9"/>
  </w:num>
  <w:num w:numId="7">
    <w:abstractNumId w:val="0"/>
  </w:num>
  <w:num w:numId="8">
    <w:abstractNumId w:val="10"/>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81"/>
    <w:rsid w:val="0008328F"/>
    <w:rsid w:val="001B6516"/>
    <w:rsid w:val="002D63CB"/>
    <w:rsid w:val="005C0C2C"/>
    <w:rsid w:val="00615070"/>
    <w:rsid w:val="006D7781"/>
    <w:rsid w:val="00701A4A"/>
    <w:rsid w:val="007532CA"/>
    <w:rsid w:val="009B45D7"/>
    <w:rsid w:val="00A0657D"/>
    <w:rsid w:val="00A26C18"/>
    <w:rsid w:val="00E1606E"/>
    <w:rsid w:val="00E6625B"/>
    <w:rsid w:val="00EC0F1C"/>
    <w:rsid w:val="00F92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D7781"/>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1B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6516"/>
  </w:style>
  <w:style w:type="paragraph" w:styleId="Altbilgi">
    <w:name w:val="footer"/>
    <w:basedOn w:val="Normal"/>
    <w:link w:val="AltbilgiChar"/>
    <w:uiPriority w:val="99"/>
    <w:unhideWhenUsed/>
    <w:rsid w:val="001B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6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D7781"/>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1B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6516"/>
  </w:style>
  <w:style w:type="paragraph" w:styleId="Altbilgi">
    <w:name w:val="footer"/>
    <w:basedOn w:val="Normal"/>
    <w:link w:val="AltbilgiChar"/>
    <w:uiPriority w:val="99"/>
    <w:unhideWhenUsed/>
    <w:rsid w:val="001B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2168</Words>
  <Characters>12362</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ASPC</cp:lastModifiedBy>
  <cp:revision>2</cp:revision>
  <dcterms:created xsi:type="dcterms:W3CDTF">2016-08-19T07:55:00Z</dcterms:created>
  <dcterms:modified xsi:type="dcterms:W3CDTF">2016-08-19T07:55:00Z</dcterms:modified>
</cp:coreProperties>
</file>